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D5439" w14:textId="77777777" w:rsidR="004678D2" w:rsidRDefault="004678D2" w:rsidP="007B294D">
      <w:pPr>
        <w:jc w:val="center"/>
        <w:rPr>
          <w:rFonts w:ascii="Arial" w:hAnsi="Arial" w:cs="Arial"/>
        </w:rPr>
      </w:pPr>
    </w:p>
    <w:p w14:paraId="3034FF07"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14:paraId="7C286DCE" w14:textId="28956D62" w:rsidR="00506C33" w:rsidRPr="00667900" w:rsidRDefault="007748FA" w:rsidP="007B294D">
      <w:pPr>
        <w:jc w:val="center"/>
        <w:rPr>
          <w:rFonts w:asciiTheme="minorHAnsi" w:hAnsiTheme="minorHAnsi" w:cs="Arial"/>
          <w:sz w:val="28"/>
          <w:szCs w:val="28"/>
        </w:rPr>
      </w:pPr>
      <w:r>
        <w:rPr>
          <w:rFonts w:asciiTheme="minorHAnsi" w:hAnsiTheme="minorHAnsi" w:cs="Arial"/>
          <w:sz w:val="28"/>
          <w:szCs w:val="28"/>
        </w:rPr>
        <w:t xml:space="preserve">September </w:t>
      </w:r>
      <w:r w:rsidR="00385668">
        <w:rPr>
          <w:rFonts w:asciiTheme="minorHAnsi" w:hAnsiTheme="minorHAnsi" w:cs="Arial"/>
          <w:sz w:val="28"/>
          <w:szCs w:val="28"/>
        </w:rPr>
        <w:t>19</w:t>
      </w:r>
      <w:r w:rsidR="00767F61">
        <w:rPr>
          <w:rFonts w:asciiTheme="minorHAnsi" w:hAnsiTheme="minorHAnsi" w:cs="Arial"/>
          <w:sz w:val="28"/>
          <w:szCs w:val="28"/>
        </w:rPr>
        <w:t>, 2013</w:t>
      </w:r>
    </w:p>
    <w:p w14:paraId="360975DE"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23FB8D35" w14:textId="10CC2B6C" w:rsidR="002419CB" w:rsidRPr="00AA01DC" w:rsidRDefault="00F563FC" w:rsidP="00AD335B">
      <w:pPr>
        <w:tabs>
          <w:tab w:val="left" w:pos="1800"/>
        </w:tabs>
        <w:ind w:left="-1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FF752D">
        <w:rPr>
          <w:rFonts w:ascii="Calibri" w:hAnsi="Calibri" w:cs="Arial"/>
          <w:sz w:val="22"/>
          <w:szCs w:val="22"/>
        </w:rPr>
        <w:tab/>
      </w:r>
      <w:r w:rsidR="00AF3F7B">
        <w:rPr>
          <w:rFonts w:ascii="Calibri" w:hAnsi="Calibri" w:cs="Arial"/>
          <w:sz w:val="22"/>
          <w:szCs w:val="22"/>
        </w:rPr>
        <w:t xml:space="preserve">Brooke Burk, </w:t>
      </w:r>
      <w:r w:rsidR="00D5505D">
        <w:rPr>
          <w:rFonts w:ascii="Calibri" w:hAnsi="Calibri" w:cs="Arial"/>
          <w:sz w:val="22"/>
          <w:szCs w:val="22"/>
        </w:rPr>
        <w:t xml:space="preserve">Lisa Czirr, </w:t>
      </w:r>
      <w:r w:rsidR="00AF3F7B">
        <w:rPr>
          <w:rFonts w:ascii="Calibri" w:hAnsi="Calibri" w:cs="Arial"/>
          <w:sz w:val="22"/>
          <w:szCs w:val="22"/>
        </w:rPr>
        <w:t xml:space="preserve">Emily Quinlan, </w:t>
      </w:r>
      <w:r w:rsidR="00767F61">
        <w:rPr>
          <w:rFonts w:ascii="Calibri" w:hAnsi="Calibri" w:cs="Arial"/>
          <w:sz w:val="22"/>
          <w:szCs w:val="22"/>
        </w:rPr>
        <w:t>Sonia Sharma</w:t>
      </w:r>
      <w:r w:rsidR="00D5505D">
        <w:rPr>
          <w:rFonts w:ascii="Calibri" w:hAnsi="Calibri" w:cs="Arial"/>
          <w:sz w:val="22"/>
          <w:szCs w:val="22"/>
        </w:rPr>
        <w:t xml:space="preserve">, </w:t>
      </w:r>
      <w:r w:rsidR="00AF3F7B">
        <w:rPr>
          <w:rFonts w:ascii="Calibri" w:hAnsi="Calibri" w:cs="Arial"/>
          <w:sz w:val="22"/>
          <w:szCs w:val="22"/>
        </w:rPr>
        <w:t>David Smukler</w:t>
      </w:r>
      <w:r w:rsidR="00D5505D">
        <w:rPr>
          <w:rFonts w:ascii="Calibri" w:hAnsi="Calibri" w:cs="Arial"/>
          <w:sz w:val="22"/>
          <w:szCs w:val="22"/>
        </w:rPr>
        <w:t>, Carol Van Der Karr,</w:t>
      </w:r>
      <w:r w:rsidR="00D5505D" w:rsidRPr="00C70444">
        <w:rPr>
          <w:rFonts w:ascii="Calibri" w:hAnsi="Calibri" w:cs="Arial"/>
          <w:sz w:val="22"/>
          <w:szCs w:val="22"/>
        </w:rPr>
        <w:t xml:space="preserve"> </w:t>
      </w:r>
      <w:r w:rsidR="00385668">
        <w:rPr>
          <w:rFonts w:ascii="Calibri" w:hAnsi="Calibri" w:cs="Arial"/>
          <w:sz w:val="22"/>
          <w:szCs w:val="22"/>
        </w:rPr>
        <w:t>Yomee Lee, Bruce Mattingly</w:t>
      </w:r>
    </w:p>
    <w:p w14:paraId="0464EFA4" w14:textId="77777777" w:rsidR="003B03C3" w:rsidRPr="003B03C3" w:rsidRDefault="003B03C3" w:rsidP="00AD335B">
      <w:pPr>
        <w:tabs>
          <w:tab w:val="left" w:pos="1800"/>
        </w:tabs>
        <w:ind w:left="-180"/>
        <w:rPr>
          <w:rFonts w:ascii="Calibri" w:hAnsi="Calibri" w:cs="Arial"/>
          <w:sz w:val="12"/>
          <w:szCs w:val="12"/>
          <w:u w:val="single"/>
        </w:rPr>
      </w:pPr>
    </w:p>
    <w:p w14:paraId="2F4A21B3" w14:textId="67876A0E" w:rsidR="00E57F3A" w:rsidRPr="004678D2" w:rsidRDefault="00C20440" w:rsidP="00AD335B">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AD335B">
        <w:rPr>
          <w:rFonts w:ascii="Calibri" w:hAnsi="Calibri" w:cs="Arial"/>
          <w:sz w:val="22"/>
          <w:szCs w:val="22"/>
        </w:rPr>
        <w:t xml:space="preserve"> </w:t>
      </w:r>
      <w:r w:rsidR="00AD335B">
        <w:rPr>
          <w:rFonts w:ascii="Calibri" w:hAnsi="Calibri" w:cs="Arial"/>
          <w:sz w:val="22"/>
          <w:szCs w:val="22"/>
        </w:rPr>
        <w:tab/>
      </w:r>
    </w:p>
    <w:tbl>
      <w:tblPr>
        <w:tblpPr w:leftFromText="180" w:rightFromText="180" w:vertAnchor="text" w:horzAnchor="margin" w:tblpXSpec="center" w:tblpY="455"/>
        <w:tblW w:w="1409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253"/>
        <w:gridCol w:w="5222"/>
        <w:gridCol w:w="5615"/>
      </w:tblGrid>
      <w:tr w:rsidR="0073369C" w:rsidRPr="00783B86" w14:paraId="492505C4" w14:textId="77777777" w:rsidTr="0074528C">
        <w:trPr>
          <w:trHeight w:val="229"/>
        </w:trPr>
        <w:tc>
          <w:tcPr>
            <w:tcW w:w="3253"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49FB8F91"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5222"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52BF88B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5615"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18ECA28F"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767F61" w:rsidRPr="00506C33" w14:paraId="2782869C" w14:textId="77777777" w:rsidTr="0074528C">
        <w:trPr>
          <w:trHeight w:val="230"/>
        </w:trPr>
        <w:tc>
          <w:tcPr>
            <w:tcW w:w="3253" w:type="dxa"/>
            <w:tcBorders>
              <w:top w:val="single" w:sz="24" w:space="0" w:color="FFFFFF"/>
              <w:bottom w:val="single" w:sz="6" w:space="0" w:color="FFFFFF"/>
            </w:tcBorders>
            <w:shd w:val="clear" w:color="auto" w:fill="EAF1DD" w:themeFill="accent3" w:themeFillTint="33"/>
          </w:tcPr>
          <w:p w14:paraId="2C5B046D" w14:textId="5A959253" w:rsidR="00767F61" w:rsidRDefault="00D5505D" w:rsidP="00385668">
            <w:pPr>
              <w:tabs>
                <w:tab w:val="left" w:pos="360"/>
              </w:tabs>
              <w:ind w:left="360" w:hanging="360"/>
              <w:rPr>
                <w:rFonts w:ascii="Calibri" w:hAnsi="Calibri"/>
                <w:b/>
                <w:sz w:val="22"/>
                <w:szCs w:val="22"/>
              </w:rPr>
            </w:pPr>
            <w:r>
              <w:rPr>
                <w:rFonts w:ascii="Calibri" w:hAnsi="Calibri"/>
                <w:b/>
                <w:sz w:val="22"/>
                <w:szCs w:val="22"/>
              </w:rPr>
              <w:t xml:space="preserve">Welcome </w:t>
            </w:r>
            <w:r w:rsidR="00385668">
              <w:rPr>
                <w:rFonts w:ascii="Calibri" w:hAnsi="Calibri"/>
                <w:b/>
                <w:sz w:val="22"/>
                <w:szCs w:val="22"/>
              </w:rPr>
              <w:t>and approval of minutes</w:t>
            </w:r>
          </w:p>
        </w:tc>
        <w:tc>
          <w:tcPr>
            <w:tcW w:w="5222" w:type="dxa"/>
            <w:tcBorders>
              <w:top w:val="single" w:sz="24" w:space="0" w:color="FFFFFF"/>
              <w:bottom w:val="single" w:sz="6" w:space="0" w:color="FFFFFF"/>
            </w:tcBorders>
            <w:shd w:val="clear" w:color="auto" w:fill="EAF1DD" w:themeFill="accent3" w:themeFillTint="33"/>
          </w:tcPr>
          <w:p w14:paraId="065502D1" w14:textId="1169FCD0" w:rsidR="00385668" w:rsidRPr="00385668" w:rsidRDefault="00385668" w:rsidP="00385668">
            <w:pPr>
              <w:pStyle w:val="ListParagraph"/>
              <w:numPr>
                <w:ilvl w:val="0"/>
                <w:numId w:val="14"/>
              </w:numPr>
              <w:rPr>
                <w:rFonts w:ascii="Calibri" w:hAnsi="Calibri"/>
                <w:sz w:val="22"/>
                <w:szCs w:val="22"/>
              </w:rPr>
            </w:pPr>
            <w:r>
              <w:rPr>
                <w:rFonts w:ascii="Calibri" w:hAnsi="Calibri"/>
                <w:sz w:val="22"/>
                <w:szCs w:val="22"/>
              </w:rPr>
              <w:t xml:space="preserve">Sonia </w:t>
            </w:r>
            <w:r w:rsidRPr="00385668">
              <w:rPr>
                <w:rFonts w:ascii="Calibri" w:hAnsi="Calibri"/>
                <w:sz w:val="22"/>
                <w:szCs w:val="22"/>
              </w:rPr>
              <w:t>made a slight change to last week’s minutes.</w:t>
            </w:r>
          </w:p>
          <w:p w14:paraId="5190CC15" w14:textId="5B60ADAD" w:rsidR="00385668" w:rsidRPr="00385668" w:rsidRDefault="00385668" w:rsidP="00385668">
            <w:pPr>
              <w:pStyle w:val="ListParagraph"/>
              <w:numPr>
                <w:ilvl w:val="0"/>
                <w:numId w:val="16"/>
              </w:numPr>
              <w:rPr>
                <w:rFonts w:ascii="Calibri" w:hAnsi="Calibri"/>
                <w:sz w:val="22"/>
                <w:szCs w:val="22"/>
              </w:rPr>
            </w:pPr>
            <w:r w:rsidRPr="00385668">
              <w:rPr>
                <w:rFonts w:ascii="Calibri" w:hAnsi="Calibri"/>
                <w:sz w:val="22"/>
                <w:szCs w:val="22"/>
              </w:rPr>
              <w:t>Faculty Senate officially passed FL Tuesday.</w:t>
            </w:r>
          </w:p>
          <w:p w14:paraId="3AC5835E" w14:textId="374D6F81" w:rsidR="00E53A04" w:rsidRPr="00385668" w:rsidRDefault="00E53A04" w:rsidP="00385668">
            <w:pPr>
              <w:rPr>
                <w:rFonts w:ascii="Calibri" w:hAnsi="Calibri"/>
                <w:sz w:val="22"/>
                <w:szCs w:val="22"/>
              </w:rPr>
            </w:pPr>
          </w:p>
        </w:tc>
        <w:tc>
          <w:tcPr>
            <w:tcW w:w="5615" w:type="dxa"/>
            <w:tcBorders>
              <w:top w:val="single" w:sz="24" w:space="0" w:color="FFFFFF"/>
              <w:bottom w:val="single" w:sz="6" w:space="0" w:color="FFFFFF"/>
            </w:tcBorders>
            <w:shd w:val="clear" w:color="auto" w:fill="EAF1DD" w:themeFill="accent3" w:themeFillTint="33"/>
          </w:tcPr>
          <w:p w14:paraId="464D88B6" w14:textId="2695DD3E" w:rsidR="00767F61" w:rsidRPr="00506C33" w:rsidRDefault="00385668" w:rsidP="00385668">
            <w:pPr>
              <w:pStyle w:val="ListParagraph"/>
              <w:ind w:left="0"/>
              <w:rPr>
                <w:rFonts w:ascii="Calibri" w:hAnsi="Calibri"/>
                <w:b/>
                <w:sz w:val="22"/>
                <w:szCs w:val="22"/>
              </w:rPr>
            </w:pPr>
            <w:r>
              <w:rPr>
                <w:rFonts w:ascii="Calibri" w:hAnsi="Calibri"/>
                <w:b/>
                <w:sz w:val="22"/>
                <w:szCs w:val="22"/>
              </w:rPr>
              <w:t>Minutes approved.</w:t>
            </w:r>
          </w:p>
        </w:tc>
      </w:tr>
      <w:tr w:rsidR="009B42B0" w:rsidRPr="00506C33" w14:paraId="3802382D" w14:textId="77777777" w:rsidTr="0074528C">
        <w:trPr>
          <w:trHeight w:val="832"/>
        </w:trPr>
        <w:tc>
          <w:tcPr>
            <w:tcW w:w="3253" w:type="dxa"/>
            <w:tcBorders>
              <w:top w:val="single" w:sz="6" w:space="0" w:color="FFFFFF"/>
              <w:bottom w:val="single" w:sz="6" w:space="0" w:color="FFFFFF"/>
            </w:tcBorders>
            <w:shd w:val="clear" w:color="auto" w:fill="EAF1DD" w:themeFill="accent3" w:themeFillTint="33"/>
          </w:tcPr>
          <w:p w14:paraId="5572D601" w14:textId="53910417" w:rsidR="00AD335B" w:rsidRDefault="00385668" w:rsidP="00385668">
            <w:pPr>
              <w:tabs>
                <w:tab w:val="left" w:pos="360"/>
              </w:tabs>
              <w:rPr>
                <w:rFonts w:ascii="Calibri" w:hAnsi="Calibri"/>
                <w:b/>
                <w:sz w:val="22"/>
                <w:szCs w:val="22"/>
              </w:rPr>
            </w:pPr>
            <w:r>
              <w:rPr>
                <w:rFonts w:ascii="Calibri" w:hAnsi="Calibri"/>
                <w:b/>
                <w:sz w:val="22"/>
                <w:szCs w:val="22"/>
              </w:rPr>
              <w:t xml:space="preserve">Associate Provost of Academic Affairs Report </w:t>
            </w:r>
          </w:p>
        </w:tc>
        <w:tc>
          <w:tcPr>
            <w:tcW w:w="5222" w:type="dxa"/>
            <w:tcBorders>
              <w:top w:val="single" w:sz="6" w:space="0" w:color="FFFFFF"/>
              <w:bottom w:val="single" w:sz="6" w:space="0" w:color="FFFFFF"/>
            </w:tcBorders>
            <w:shd w:val="clear" w:color="auto" w:fill="EAF1DD" w:themeFill="accent3" w:themeFillTint="33"/>
          </w:tcPr>
          <w:p w14:paraId="1600BA39" w14:textId="77777777" w:rsidR="009B42B0" w:rsidRPr="00385668" w:rsidRDefault="00385668" w:rsidP="00385668">
            <w:pPr>
              <w:pStyle w:val="ListParagraph"/>
              <w:numPr>
                <w:ilvl w:val="0"/>
                <w:numId w:val="15"/>
              </w:numPr>
              <w:rPr>
                <w:rFonts w:ascii="Calibri" w:hAnsi="Calibri"/>
                <w:sz w:val="22"/>
                <w:szCs w:val="22"/>
              </w:rPr>
            </w:pPr>
            <w:r w:rsidRPr="00385668">
              <w:rPr>
                <w:rFonts w:ascii="Calibri" w:hAnsi="Calibri"/>
                <w:sz w:val="22"/>
                <w:szCs w:val="22"/>
              </w:rPr>
              <w:t>Carol Van Der Karr met with Clark Center to discuss study abroad to fulfill a GE category.</w:t>
            </w:r>
          </w:p>
          <w:p w14:paraId="4383F6BE" w14:textId="77777777" w:rsidR="00385668" w:rsidRDefault="00385668" w:rsidP="00385668">
            <w:pPr>
              <w:pStyle w:val="ListParagraph"/>
              <w:numPr>
                <w:ilvl w:val="0"/>
                <w:numId w:val="18"/>
              </w:numPr>
              <w:rPr>
                <w:rFonts w:ascii="Calibri" w:hAnsi="Calibri"/>
                <w:sz w:val="22"/>
                <w:szCs w:val="22"/>
              </w:rPr>
            </w:pPr>
            <w:r>
              <w:rPr>
                <w:rFonts w:ascii="Calibri" w:hAnsi="Calibri"/>
                <w:sz w:val="22"/>
                <w:szCs w:val="22"/>
              </w:rPr>
              <w:t>Possibilities – GE 5/GE 6</w:t>
            </w:r>
          </w:p>
          <w:p w14:paraId="5E8B57B7" w14:textId="77777777" w:rsidR="00385668" w:rsidRDefault="00385668" w:rsidP="00385668">
            <w:pPr>
              <w:rPr>
                <w:rFonts w:ascii="Calibri" w:hAnsi="Calibri"/>
                <w:sz w:val="22"/>
                <w:szCs w:val="22"/>
              </w:rPr>
            </w:pPr>
          </w:p>
          <w:p w14:paraId="15724968" w14:textId="77777777" w:rsidR="00385668" w:rsidRDefault="00385668" w:rsidP="00385668">
            <w:pPr>
              <w:rPr>
                <w:rFonts w:ascii="Calibri" w:hAnsi="Calibri"/>
                <w:sz w:val="22"/>
                <w:szCs w:val="22"/>
              </w:rPr>
            </w:pPr>
          </w:p>
          <w:p w14:paraId="3EAD5AD2" w14:textId="77777777" w:rsidR="00385668" w:rsidRDefault="00385668" w:rsidP="00385668">
            <w:pPr>
              <w:pStyle w:val="ListParagraph"/>
              <w:numPr>
                <w:ilvl w:val="0"/>
                <w:numId w:val="15"/>
              </w:numPr>
              <w:rPr>
                <w:rFonts w:ascii="Calibri" w:hAnsi="Calibri"/>
                <w:sz w:val="22"/>
                <w:szCs w:val="22"/>
              </w:rPr>
            </w:pPr>
            <w:r w:rsidRPr="00385668">
              <w:rPr>
                <w:rFonts w:ascii="Calibri" w:hAnsi="Calibri"/>
                <w:sz w:val="22"/>
                <w:szCs w:val="22"/>
              </w:rPr>
              <w:t>Spring assessment – GE 1, GE 4, GE 11</w:t>
            </w:r>
          </w:p>
          <w:p w14:paraId="13165B38" w14:textId="3ACE3FCC" w:rsidR="00385668" w:rsidRPr="00385668" w:rsidRDefault="00385668" w:rsidP="00385668">
            <w:pPr>
              <w:pStyle w:val="ListParagraph"/>
              <w:numPr>
                <w:ilvl w:val="0"/>
                <w:numId w:val="15"/>
              </w:numPr>
              <w:rPr>
                <w:rFonts w:ascii="Calibri" w:hAnsi="Calibri"/>
                <w:sz w:val="22"/>
                <w:szCs w:val="22"/>
              </w:rPr>
            </w:pPr>
            <w:r>
              <w:rPr>
                <w:rFonts w:ascii="Calibri" w:hAnsi="Calibri"/>
                <w:sz w:val="22"/>
                <w:szCs w:val="22"/>
              </w:rPr>
              <w:t>Critical Thinking</w:t>
            </w:r>
          </w:p>
        </w:tc>
        <w:tc>
          <w:tcPr>
            <w:tcW w:w="5615" w:type="dxa"/>
            <w:tcBorders>
              <w:top w:val="single" w:sz="6" w:space="0" w:color="FFFFFF"/>
              <w:bottom w:val="single" w:sz="6" w:space="0" w:color="FFFFFF"/>
            </w:tcBorders>
            <w:shd w:val="clear" w:color="auto" w:fill="EAF1DD" w:themeFill="accent3" w:themeFillTint="33"/>
          </w:tcPr>
          <w:p w14:paraId="0567A14B" w14:textId="4092318E" w:rsidR="00385668" w:rsidRDefault="00385668" w:rsidP="00385668">
            <w:pPr>
              <w:pStyle w:val="ListParagraph"/>
              <w:numPr>
                <w:ilvl w:val="0"/>
                <w:numId w:val="19"/>
              </w:numPr>
              <w:rPr>
                <w:rFonts w:ascii="Calibri" w:hAnsi="Calibri"/>
                <w:b/>
                <w:sz w:val="22"/>
                <w:szCs w:val="22"/>
              </w:rPr>
            </w:pPr>
            <w:r>
              <w:rPr>
                <w:rFonts w:ascii="Calibri" w:hAnsi="Calibri"/>
                <w:b/>
                <w:sz w:val="22"/>
                <w:szCs w:val="22"/>
              </w:rPr>
              <w:t>Figure out a way to justify learning outcomes.</w:t>
            </w:r>
          </w:p>
          <w:p w14:paraId="181F2A9C" w14:textId="77777777" w:rsidR="00E53A04" w:rsidRDefault="00385668" w:rsidP="00385668">
            <w:pPr>
              <w:pStyle w:val="ListParagraph"/>
              <w:numPr>
                <w:ilvl w:val="0"/>
                <w:numId w:val="19"/>
              </w:numPr>
              <w:rPr>
                <w:rFonts w:ascii="Calibri" w:hAnsi="Calibri"/>
                <w:b/>
                <w:sz w:val="22"/>
                <w:szCs w:val="22"/>
              </w:rPr>
            </w:pPr>
            <w:r>
              <w:rPr>
                <w:rFonts w:ascii="Calibri" w:hAnsi="Calibri"/>
                <w:b/>
                <w:sz w:val="22"/>
                <w:szCs w:val="22"/>
              </w:rPr>
              <w:t>Emphasize the study abroad experience with advising and some flexibility along with prior permission.</w:t>
            </w:r>
          </w:p>
          <w:p w14:paraId="7B8055C7" w14:textId="77777777" w:rsidR="00385668" w:rsidRDefault="00385668" w:rsidP="00385668">
            <w:pPr>
              <w:pStyle w:val="ListParagraph"/>
              <w:numPr>
                <w:ilvl w:val="0"/>
                <w:numId w:val="19"/>
              </w:numPr>
              <w:rPr>
                <w:rFonts w:ascii="Calibri" w:hAnsi="Calibri"/>
                <w:b/>
                <w:sz w:val="22"/>
                <w:szCs w:val="22"/>
              </w:rPr>
            </w:pPr>
            <w:r>
              <w:rPr>
                <w:rFonts w:ascii="Calibri" w:hAnsi="Calibri"/>
                <w:b/>
                <w:sz w:val="22"/>
                <w:szCs w:val="22"/>
              </w:rPr>
              <w:t>Identify appropriate GE categories for experience.</w:t>
            </w:r>
          </w:p>
          <w:p w14:paraId="5C76DB85" w14:textId="77777777" w:rsidR="00385668" w:rsidRDefault="00385668" w:rsidP="00385668">
            <w:pPr>
              <w:pStyle w:val="ListParagraph"/>
              <w:ind w:left="0"/>
              <w:rPr>
                <w:rFonts w:ascii="Calibri" w:hAnsi="Calibri"/>
                <w:b/>
                <w:sz w:val="22"/>
                <w:szCs w:val="22"/>
              </w:rPr>
            </w:pPr>
          </w:p>
          <w:p w14:paraId="38452B5B" w14:textId="77777777" w:rsidR="00385668" w:rsidRDefault="00385668" w:rsidP="00385668">
            <w:pPr>
              <w:pStyle w:val="ListParagraph"/>
              <w:numPr>
                <w:ilvl w:val="0"/>
                <w:numId w:val="19"/>
              </w:numPr>
              <w:rPr>
                <w:rFonts w:ascii="Calibri" w:hAnsi="Calibri"/>
                <w:b/>
                <w:sz w:val="22"/>
                <w:szCs w:val="22"/>
              </w:rPr>
            </w:pPr>
            <w:r>
              <w:rPr>
                <w:rFonts w:ascii="Calibri" w:hAnsi="Calibri"/>
                <w:b/>
                <w:sz w:val="22"/>
                <w:szCs w:val="22"/>
              </w:rPr>
              <w:t>New assessment plan – Collegiate Learning Assessment</w:t>
            </w:r>
          </w:p>
          <w:p w14:paraId="751EC1EB" w14:textId="28C73E57" w:rsidR="00385668" w:rsidRPr="00E53A04" w:rsidRDefault="00385668" w:rsidP="00385668">
            <w:pPr>
              <w:pStyle w:val="ListParagraph"/>
              <w:numPr>
                <w:ilvl w:val="1"/>
                <w:numId w:val="19"/>
              </w:numPr>
              <w:rPr>
                <w:rFonts w:ascii="Calibri" w:hAnsi="Calibri"/>
                <w:b/>
                <w:sz w:val="22"/>
                <w:szCs w:val="22"/>
              </w:rPr>
            </w:pPr>
            <w:r>
              <w:rPr>
                <w:rFonts w:ascii="Calibri" w:hAnsi="Calibri"/>
                <w:b/>
                <w:sz w:val="22"/>
                <w:szCs w:val="22"/>
              </w:rPr>
              <w:t>Fr. Fall and Sr. Spring – Essay with written response</w:t>
            </w:r>
          </w:p>
        </w:tc>
      </w:tr>
      <w:tr w:rsidR="009B42B0" w:rsidRPr="00506C33" w14:paraId="1E03A6DD" w14:textId="77777777" w:rsidTr="0074528C">
        <w:trPr>
          <w:trHeight w:val="202"/>
        </w:trPr>
        <w:tc>
          <w:tcPr>
            <w:tcW w:w="3253" w:type="dxa"/>
            <w:tcBorders>
              <w:top w:val="single" w:sz="6" w:space="0" w:color="FFFFFF"/>
              <w:bottom w:val="single" w:sz="6" w:space="0" w:color="FFFFFF"/>
            </w:tcBorders>
            <w:shd w:val="clear" w:color="auto" w:fill="EAF1DD" w:themeFill="accent3" w:themeFillTint="33"/>
          </w:tcPr>
          <w:p w14:paraId="4831EE17" w14:textId="68ED5515" w:rsidR="009B42B0" w:rsidRDefault="00385668" w:rsidP="001D5BE2">
            <w:pPr>
              <w:tabs>
                <w:tab w:val="left" w:pos="360"/>
              </w:tabs>
              <w:ind w:left="360" w:hanging="360"/>
              <w:rPr>
                <w:rFonts w:ascii="Calibri" w:hAnsi="Calibri"/>
                <w:b/>
                <w:sz w:val="22"/>
                <w:szCs w:val="22"/>
              </w:rPr>
            </w:pPr>
            <w:r>
              <w:rPr>
                <w:rFonts w:ascii="Calibri" w:hAnsi="Calibri"/>
                <w:b/>
                <w:sz w:val="22"/>
                <w:szCs w:val="22"/>
              </w:rPr>
              <w:t>Seamless Transfer proposal</w:t>
            </w:r>
          </w:p>
        </w:tc>
        <w:tc>
          <w:tcPr>
            <w:tcW w:w="5222" w:type="dxa"/>
            <w:tcBorders>
              <w:top w:val="single" w:sz="6" w:space="0" w:color="FFFFFF"/>
              <w:bottom w:val="single" w:sz="6" w:space="0" w:color="FFFFFF"/>
            </w:tcBorders>
            <w:shd w:val="clear" w:color="auto" w:fill="EAF1DD" w:themeFill="accent3" w:themeFillTint="33"/>
          </w:tcPr>
          <w:p w14:paraId="4AF2713F" w14:textId="3D7C9B2A" w:rsidR="00D9147D" w:rsidRPr="00385668" w:rsidRDefault="00385668" w:rsidP="00385668">
            <w:pPr>
              <w:pStyle w:val="ListParagraph"/>
              <w:numPr>
                <w:ilvl w:val="0"/>
                <w:numId w:val="21"/>
              </w:numPr>
              <w:rPr>
                <w:rFonts w:ascii="Calibri" w:hAnsi="Calibri"/>
                <w:sz w:val="22"/>
                <w:szCs w:val="22"/>
              </w:rPr>
            </w:pPr>
            <w:r w:rsidRPr="00385668">
              <w:rPr>
                <w:rFonts w:ascii="Calibri" w:hAnsi="Calibri"/>
                <w:sz w:val="22"/>
                <w:szCs w:val="22"/>
              </w:rPr>
              <w:t>Carol– Important to collect all data before moving forward with findings.</w:t>
            </w:r>
          </w:p>
          <w:p w14:paraId="3E87B6BB" w14:textId="448617A9" w:rsidR="00385668" w:rsidRPr="00385668" w:rsidRDefault="00385668" w:rsidP="00385668">
            <w:pPr>
              <w:pStyle w:val="ListParagraph"/>
              <w:numPr>
                <w:ilvl w:val="0"/>
                <w:numId w:val="21"/>
              </w:numPr>
              <w:rPr>
                <w:rFonts w:ascii="Calibri" w:hAnsi="Calibri"/>
                <w:sz w:val="22"/>
                <w:szCs w:val="22"/>
              </w:rPr>
            </w:pPr>
            <w:r w:rsidRPr="00385668">
              <w:rPr>
                <w:rFonts w:ascii="Calibri" w:hAnsi="Calibri"/>
                <w:sz w:val="22"/>
                <w:szCs w:val="22"/>
              </w:rPr>
              <w:t>Sonia – Faculty Senate worried about a possible hidden agenda to offer more online classes.</w:t>
            </w:r>
          </w:p>
        </w:tc>
        <w:tc>
          <w:tcPr>
            <w:tcW w:w="5615" w:type="dxa"/>
            <w:tcBorders>
              <w:top w:val="single" w:sz="6" w:space="0" w:color="FFFFFF"/>
              <w:bottom w:val="single" w:sz="6" w:space="0" w:color="FFFFFF"/>
            </w:tcBorders>
            <w:shd w:val="clear" w:color="auto" w:fill="EAF1DD" w:themeFill="accent3" w:themeFillTint="33"/>
          </w:tcPr>
          <w:p w14:paraId="75C3B809" w14:textId="28E79D16" w:rsidR="009B42B0" w:rsidRDefault="00385668" w:rsidP="00385668">
            <w:pPr>
              <w:pStyle w:val="ListParagraph"/>
              <w:numPr>
                <w:ilvl w:val="0"/>
                <w:numId w:val="20"/>
              </w:numPr>
              <w:rPr>
                <w:rFonts w:ascii="Calibri" w:hAnsi="Calibri"/>
                <w:b/>
                <w:sz w:val="22"/>
                <w:szCs w:val="22"/>
              </w:rPr>
            </w:pPr>
            <w:r>
              <w:rPr>
                <w:rFonts w:ascii="Calibri" w:hAnsi="Calibri"/>
                <w:b/>
                <w:sz w:val="22"/>
                <w:szCs w:val="22"/>
              </w:rPr>
              <w:t>Carol- Chancellor’s “Open SUNY” 100,000 students online.  – offer online classes that are not available on campus to assist with options.  Well intended initiative.</w:t>
            </w:r>
          </w:p>
          <w:p w14:paraId="7779FD9F" w14:textId="1A19DED0" w:rsidR="00385668" w:rsidRPr="00506C33" w:rsidRDefault="00385668" w:rsidP="00385668">
            <w:pPr>
              <w:pStyle w:val="ListParagraph"/>
              <w:numPr>
                <w:ilvl w:val="0"/>
                <w:numId w:val="20"/>
              </w:numPr>
              <w:rPr>
                <w:rFonts w:ascii="Calibri" w:hAnsi="Calibri"/>
                <w:b/>
                <w:sz w:val="22"/>
                <w:szCs w:val="22"/>
              </w:rPr>
            </w:pPr>
            <w:r>
              <w:rPr>
                <w:rFonts w:ascii="Calibri" w:hAnsi="Calibri"/>
                <w:b/>
                <w:sz w:val="22"/>
                <w:szCs w:val="22"/>
              </w:rPr>
              <w:t>Bruce-Reassured that there is not a hidden agenda regarding Seamless Transfer.</w:t>
            </w:r>
          </w:p>
        </w:tc>
      </w:tr>
      <w:tr w:rsidR="00851DF3" w:rsidRPr="00506C33" w14:paraId="4170C77F" w14:textId="77777777" w:rsidTr="0074528C">
        <w:trPr>
          <w:trHeight w:val="1863"/>
        </w:trPr>
        <w:tc>
          <w:tcPr>
            <w:tcW w:w="3253" w:type="dxa"/>
            <w:tcBorders>
              <w:top w:val="single" w:sz="6" w:space="0" w:color="FFFFFF"/>
              <w:bottom w:val="single" w:sz="6" w:space="0" w:color="FFFFFF"/>
            </w:tcBorders>
            <w:shd w:val="clear" w:color="auto" w:fill="EAF1DD" w:themeFill="accent3" w:themeFillTint="33"/>
          </w:tcPr>
          <w:p w14:paraId="0D25278F" w14:textId="4D187196" w:rsidR="00740FE9" w:rsidRPr="00A516B9" w:rsidRDefault="00385668" w:rsidP="00D9147D">
            <w:pPr>
              <w:tabs>
                <w:tab w:val="left" w:pos="360"/>
              </w:tabs>
              <w:ind w:left="360" w:hanging="360"/>
              <w:rPr>
                <w:rFonts w:ascii="Calibri" w:hAnsi="Calibri"/>
                <w:b/>
                <w:sz w:val="22"/>
                <w:szCs w:val="22"/>
              </w:rPr>
            </w:pPr>
            <w:r>
              <w:rPr>
                <w:rFonts w:ascii="Calibri" w:hAnsi="Calibri"/>
                <w:b/>
                <w:sz w:val="22"/>
                <w:szCs w:val="22"/>
              </w:rPr>
              <w:t>Survey Results</w:t>
            </w:r>
          </w:p>
        </w:tc>
        <w:tc>
          <w:tcPr>
            <w:tcW w:w="5222" w:type="dxa"/>
            <w:tcBorders>
              <w:top w:val="single" w:sz="6" w:space="0" w:color="FFFFFF"/>
              <w:bottom w:val="single" w:sz="6" w:space="0" w:color="FFFFFF"/>
            </w:tcBorders>
            <w:shd w:val="clear" w:color="auto" w:fill="EAF1DD" w:themeFill="accent3" w:themeFillTint="33"/>
          </w:tcPr>
          <w:p w14:paraId="16BB65FE" w14:textId="0023639E" w:rsidR="00CB3EBE" w:rsidRDefault="00385668" w:rsidP="00D9147D">
            <w:pPr>
              <w:pStyle w:val="ListParagraph"/>
              <w:numPr>
                <w:ilvl w:val="0"/>
                <w:numId w:val="12"/>
              </w:numPr>
              <w:rPr>
                <w:rFonts w:ascii="Calibri" w:hAnsi="Calibri"/>
                <w:sz w:val="22"/>
                <w:szCs w:val="22"/>
              </w:rPr>
            </w:pPr>
            <w:r>
              <w:rPr>
                <w:rFonts w:ascii="Calibri" w:hAnsi="Calibri"/>
                <w:sz w:val="22"/>
                <w:szCs w:val="22"/>
              </w:rPr>
              <w:t>Carol agreed with thoughts and responses</w:t>
            </w:r>
          </w:p>
          <w:p w14:paraId="3BA629F1" w14:textId="1C43BCC1" w:rsidR="00385668" w:rsidRDefault="00385668" w:rsidP="00385668">
            <w:pPr>
              <w:pStyle w:val="ListParagraph"/>
              <w:numPr>
                <w:ilvl w:val="0"/>
                <w:numId w:val="12"/>
              </w:numPr>
              <w:rPr>
                <w:rFonts w:ascii="Calibri" w:hAnsi="Calibri"/>
                <w:sz w:val="22"/>
                <w:szCs w:val="22"/>
              </w:rPr>
            </w:pPr>
            <w:r>
              <w:rPr>
                <w:rFonts w:ascii="Calibri" w:hAnsi="Calibri"/>
                <w:sz w:val="22"/>
                <w:szCs w:val="22"/>
              </w:rPr>
              <w:t>Brooke – Faculty response was the need to provide more choices amongst categories.</w:t>
            </w:r>
          </w:p>
          <w:p w14:paraId="6DACE751" w14:textId="64242925" w:rsidR="00385668" w:rsidRPr="00385668" w:rsidRDefault="00385668" w:rsidP="00385668">
            <w:pPr>
              <w:pStyle w:val="ListParagraph"/>
              <w:numPr>
                <w:ilvl w:val="0"/>
                <w:numId w:val="22"/>
              </w:numPr>
              <w:rPr>
                <w:rFonts w:ascii="Calibri" w:hAnsi="Calibri"/>
                <w:sz w:val="22"/>
                <w:szCs w:val="22"/>
              </w:rPr>
            </w:pPr>
            <w:r>
              <w:rPr>
                <w:rFonts w:ascii="Calibri" w:hAnsi="Calibri"/>
                <w:sz w:val="22"/>
                <w:szCs w:val="22"/>
              </w:rPr>
              <w:t>More writing and critical thinking</w:t>
            </w:r>
          </w:p>
          <w:p w14:paraId="2EF5C3A7" w14:textId="77777777" w:rsidR="00D9147D" w:rsidRPr="00385668" w:rsidRDefault="00385668" w:rsidP="00385668">
            <w:pPr>
              <w:pStyle w:val="ListParagraph"/>
              <w:numPr>
                <w:ilvl w:val="0"/>
                <w:numId w:val="23"/>
              </w:numPr>
              <w:rPr>
                <w:rFonts w:ascii="Calibri" w:hAnsi="Calibri"/>
                <w:sz w:val="22"/>
                <w:szCs w:val="22"/>
              </w:rPr>
            </w:pPr>
            <w:r w:rsidRPr="00385668">
              <w:rPr>
                <w:rFonts w:ascii="Calibri" w:hAnsi="Calibri"/>
                <w:sz w:val="22"/>
                <w:szCs w:val="22"/>
              </w:rPr>
              <w:t>Carol – better representation amongst schools responses would have helped</w:t>
            </w:r>
          </w:p>
          <w:p w14:paraId="35DED758" w14:textId="77777777" w:rsidR="00385668" w:rsidRDefault="00385668" w:rsidP="00385668">
            <w:pPr>
              <w:pStyle w:val="ListParagraph"/>
              <w:numPr>
                <w:ilvl w:val="0"/>
                <w:numId w:val="23"/>
              </w:numPr>
              <w:rPr>
                <w:rFonts w:ascii="Calibri" w:hAnsi="Calibri"/>
                <w:sz w:val="22"/>
                <w:szCs w:val="22"/>
              </w:rPr>
            </w:pPr>
            <w:r w:rsidRPr="00385668">
              <w:rPr>
                <w:rFonts w:ascii="Calibri" w:hAnsi="Calibri"/>
                <w:sz w:val="22"/>
                <w:szCs w:val="22"/>
              </w:rPr>
              <w:t xml:space="preserve">David – How to separate intent of GE vs. politics of GE.  A global education vs. maintaining lines and course/offerings.  GE is needed for balance.  </w:t>
            </w:r>
            <w:r w:rsidRPr="00385668">
              <w:rPr>
                <w:rFonts w:ascii="Calibri" w:hAnsi="Calibri"/>
                <w:b/>
                <w:sz w:val="22"/>
                <w:szCs w:val="22"/>
              </w:rPr>
              <w:t xml:space="preserve"> </w:t>
            </w:r>
            <w:r w:rsidRPr="00385668">
              <w:rPr>
                <w:rFonts w:ascii="Calibri" w:hAnsi="Calibri"/>
                <w:sz w:val="22"/>
                <w:szCs w:val="22"/>
              </w:rPr>
              <w:t>Create more freedom of choice for students in programs that strictly structured to help encourage interest in GE.</w:t>
            </w:r>
          </w:p>
          <w:p w14:paraId="61E802DD" w14:textId="77777777" w:rsidR="00385668" w:rsidRDefault="00385668" w:rsidP="00385668">
            <w:pPr>
              <w:pStyle w:val="ListParagraph"/>
              <w:numPr>
                <w:ilvl w:val="0"/>
                <w:numId w:val="23"/>
              </w:numPr>
              <w:rPr>
                <w:rFonts w:ascii="Calibri" w:hAnsi="Calibri"/>
                <w:sz w:val="22"/>
                <w:szCs w:val="22"/>
              </w:rPr>
            </w:pPr>
            <w:r>
              <w:rPr>
                <w:rFonts w:ascii="Calibri" w:hAnsi="Calibri"/>
                <w:sz w:val="22"/>
                <w:szCs w:val="22"/>
              </w:rPr>
              <w:lastRenderedPageBreak/>
              <w:t>Carol – Other SUNY’s have found a way to eliminate categories or combine courses that cover the name material.</w:t>
            </w:r>
          </w:p>
          <w:p w14:paraId="05A703EF" w14:textId="77777777" w:rsidR="00385668" w:rsidRDefault="00385668" w:rsidP="00385668">
            <w:pPr>
              <w:pStyle w:val="ListParagraph"/>
              <w:numPr>
                <w:ilvl w:val="0"/>
                <w:numId w:val="23"/>
              </w:numPr>
              <w:rPr>
                <w:rFonts w:ascii="Calibri" w:hAnsi="Calibri"/>
                <w:sz w:val="22"/>
                <w:szCs w:val="22"/>
              </w:rPr>
            </w:pPr>
            <w:r>
              <w:rPr>
                <w:rFonts w:ascii="Calibri" w:hAnsi="Calibri"/>
                <w:sz w:val="22"/>
                <w:szCs w:val="22"/>
              </w:rPr>
              <w:t>Brooke – Responses</w:t>
            </w:r>
          </w:p>
          <w:p w14:paraId="5C15667C" w14:textId="77777777" w:rsidR="00385668" w:rsidRDefault="00385668" w:rsidP="00385668">
            <w:pPr>
              <w:pStyle w:val="ListParagraph"/>
              <w:numPr>
                <w:ilvl w:val="0"/>
                <w:numId w:val="26"/>
              </w:numPr>
              <w:rPr>
                <w:rFonts w:ascii="Calibri" w:hAnsi="Calibri"/>
                <w:sz w:val="22"/>
                <w:szCs w:val="22"/>
              </w:rPr>
            </w:pPr>
            <w:r>
              <w:rPr>
                <w:rFonts w:ascii="Calibri" w:hAnsi="Calibri"/>
                <w:sz w:val="22"/>
                <w:szCs w:val="22"/>
              </w:rPr>
              <w:t xml:space="preserve">Student – 153 who have taken at least 11 or more </w:t>
            </w:r>
            <w:proofErr w:type="gramStart"/>
            <w:r>
              <w:rPr>
                <w:rFonts w:ascii="Calibri" w:hAnsi="Calibri"/>
                <w:sz w:val="22"/>
                <w:szCs w:val="22"/>
              </w:rPr>
              <w:t>GE.</w:t>
            </w:r>
            <w:proofErr w:type="gramEnd"/>
            <w:r>
              <w:rPr>
                <w:rFonts w:ascii="Calibri" w:hAnsi="Calibri"/>
                <w:sz w:val="22"/>
                <w:szCs w:val="22"/>
              </w:rPr>
              <w:t xml:space="preserve">  Want more choices.  Felt constraint to find a fit with major and requirements.  Felt that knowledge and diversity increased due to pulling students out of their major.  Learned from educators that they might not have had.  Want for reduction of requirements to finish “on time”</w:t>
            </w:r>
          </w:p>
          <w:p w14:paraId="680A9559" w14:textId="77777777" w:rsidR="00385668" w:rsidRDefault="00385668" w:rsidP="00385668">
            <w:pPr>
              <w:pStyle w:val="ListParagraph"/>
              <w:numPr>
                <w:ilvl w:val="0"/>
                <w:numId w:val="26"/>
              </w:numPr>
              <w:rPr>
                <w:rFonts w:ascii="Calibri" w:hAnsi="Calibri"/>
                <w:sz w:val="22"/>
                <w:szCs w:val="22"/>
              </w:rPr>
            </w:pPr>
            <w:r>
              <w:rPr>
                <w:rFonts w:ascii="Calibri" w:hAnsi="Calibri"/>
                <w:sz w:val="22"/>
                <w:szCs w:val="22"/>
              </w:rPr>
              <w:t>Faculty – requirements often go to the wayside for too large sections of GE when enrollment gets too high.</w:t>
            </w:r>
          </w:p>
          <w:p w14:paraId="388066CD" w14:textId="77777777" w:rsidR="00385668" w:rsidRDefault="00385668" w:rsidP="00385668">
            <w:pPr>
              <w:pStyle w:val="ListParagraph"/>
              <w:numPr>
                <w:ilvl w:val="0"/>
                <w:numId w:val="26"/>
              </w:numPr>
              <w:rPr>
                <w:rFonts w:ascii="Calibri" w:hAnsi="Calibri"/>
                <w:sz w:val="22"/>
                <w:szCs w:val="22"/>
              </w:rPr>
            </w:pPr>
            <w:r>
              <w:rPr>
                <w:rFonts w:ascii="Calibri" w:hAnsi="Calibri"/>
                <w:sz w:val="22"/>
                <w:szCs w:val="22"/>
              </w:rPr>
              <w:t>Sonia – Would TA be a solution?</w:t>
            </w:r>
          </w:p>
          <w:p w14:paraId="5F0DC50C" w14:textId="77777777" w:rsidR="00385668" w:rsidRDefault="00385668" w:rsidP="00385668">
            <w:pPr>
              <w:pStyle w:val="ListParagraph"/>
              <w:numPr>
                <w:ilvl w:val="0"/>
                <w:numId w:val="26"/>
              </w:numPr>
              <w:rPr>
                <w:rFonts w:ascii="Calibri" w:hAnsi="Calibri"/>
                <w:sz w:val="22"/>
                <w:szCs w:val="22"/>
              </w:rPr>
            </w:pPr>
            <w:r>
              <w:rPr>
                <w:rFonts w:ascii="Calibri" w:hAnsi="Calibri"/>
                <w:sz w:val="22"/>
                <w:szCs w:val="22"/>
              </w:rPr>
              <w:t>Carol – Need for conversation</w:t>
            </w:r>
            <w:r w:rsidRPr="00385668">
              <w:rPr>
                <w:rFonts w:ascii="Calibri" w:hAnsi="Calibri"/>
                <w:sz w:val="22"/>
                <w:szCs w:val="22"/>
              </w:rPr>
              <w:t xml:space="preserve">  </w:t>
            </w:r>
          </w:p>
          <w:p w14:paraId="6756CCFE" w14:textId="77777777" w:rsidR="00385668" w:rsidRDefault="00385668" w:rsidP="00385668">
            <w:pPr>
              <w:pStyle w:val="ListParagraph"/>
              <w:numPr>
                <w:ilvl w:val="0"/>
                <w:numId w:val="26"/>
              </w:numPr>
              <w:rPr>
                <w:rFonts w:ascii="Calibri" w:hAnsi="Calibri"/>
                <w:sz w:val="22"/>
                <w:szCs w:val="22"/>
              </w:rPr>
            </w:pPr>
            <w:r>
              <w:rPr>
                <w:rFonts w:ascii="Calibri" w:hAnsi="Calibri"/>
                <w:sz w:val="22"/>
                <w:szCs w:val="22"/>
              </w:rPr>
              <w:t>Brooke – Next steps due to need for more info to formulate a proposal.</w:t>
            </w:r>
          </w:p>
          <w:p w14:paraId="470EE862" w14:textId="77777777" w:rsidR="00385668" w:rsidRDefault="00385668" w:rsidP="00385668">
            <w:pPr>
              <w:pStyle w:val="ListParagraph"/>
              <w:numPr>
                <w:ilvl w:val="0"/>
                <w:numId w:val="26"/>
              </w:numPr>
              <w:rPr>
                <w:rFonts w:ascii="Calibri" w:hAnsi="Calibri"/>
                <w:sz w:val="22"/>
                <w:szCs w:val="22"/>
              </w:rPr>
            </w:pPr>
            <w:r>
              <w:rPr>
                <w:rFonts w:ascii="Calibri" w:hAnsi="Calibri"/>
                <w:sz w:val="22"/>
                <w:szCs w:val="22"/>
              </w:rPr>
              <w:t>David – Reduction of adjunct affected created difficulty to offer classes and options.  Number of issues related to GE.  Is a breadth offered?  Waivers can help transfers by helping reduce number of required GEs to be completed.  How will individual departments be affected?  Will it cause competition between departments?  Once something is initiated, how long will it take?  Change can be very slow.  There is a need to move forward.  Focus groups can cause a lag.  Figure out a way to make progress.</w:t>
            </w:r>
          </w:p>
          <w:p w14:paraId="46E948F1" w14:textId="77777777" w:rsidR="00385668" w:rsidRDefault="00385668" w:rsidP="00385668">
            <w:pPr>
              <w:pStyle w:val="ListParagraph"/>
              <w:numPr>
                <w:ilvl w:val="0"/>
                <w:numId w:val="26"/>
              </w:numPr>
              <w:rPr>
                <w:rFonts w:ascii="Calibri" w:hAnsi="Calibri"/>
                <w:sz w:val="22"/>
                <w:szCs w:val="22"/>
              </w:rPr>
            </w:pPr>
            <w:r>
              <w:rPr>
                <w:rFonts w:ascii="Calibri" w:hAnsi="Calibri"/>
                <w:sz w:val="22"/>
                <w:szCs w:val="22"/>
              </w:rPr>
              <w:t>Carol – Last GE restructure took 2 yrs. After discussion.</w:t>
            </w:r>
          </w:p>
          <w:p w14:paraId="0B06815E" w14:textId="77777777" w:rsidR="00385668" w:rsidRDefault="00385668" w:rsidP="00385668">
            <w:pPr>
              <w:pStyle w:val="ListParagraph"/>
              <w:numPr>
                <w:ilvl w:val="0"/>
                <w:numId w:val="26"/>
              </w:numPr>
              <w:rPr>
                <w:rFonts w:ascii="Calibri" w:hAnsi="Calibri"/>
                <w:sz w:val="22"/>
                <w:szCs w:val="22"/>
              </w:rPr>
            </w:pPr>
            <w:r>
              <w:rPr>
                <w:rFonts w:ascii="Calibri" w:hAnsi="Calibri"/>
                <w:sz w:val="22"/>
                <w:szCs w:val="22"/>
              </w:rPr>
              <w:t>David – Not any real authority at the committee level.  How will decisions be made and done effectively without hurting people?  Who will make the decisions?  Don’t want to be perceived as pushing an agenda.</w:t>
            </w:r>
          </w:p>
          <w:p w14:paraId="600FFC90" w14:textId="77777777" w:rsidR="00385668" w:rsidRDefault="00385668" w:rsidP="00385668">
            <w:pPr>
              <w:pStyle w:val="ListParagraph"/>
              <w:numPr>
                <w:ilvl w:val="0"/>
                <w:numId w:val="26"/>
              </w:numPr>
              <w:rPr>
                <w:rFonts w:ascii="Calibri" w:hAnsi="Calibri"/>
                <w:sz w:val="22"/>
                <w:szCs w:val="22"/>
              </w:rPr>
            </w:pPr>
            <w:r>
              <w:rPr>
                <w:rFonts w:ascii="Calibri" w:hAnsi="Calibri"/>
                <w:sz w:val="22"/>
                <w:szCs w:val="22"/>
              </w:rPr>
              <w:t>Carol – Task for created in the past.  GE would have to pass through committee before moving to Faculty Senate.</w:t>
            </w:r>
          </w:p>
          <w:p w14:paraId="4874744C" w14:textId="77777777" w:rsidR="00385668" w:rsidRDefault="00385668" w:rsidP="00385668">
            <w:pPr>
              <w:rPr>
                <w:rFonts w:ascii="Calibri" w:hAnsi="Calibri"/>
                <w:sz w:val="22"/>
                <w:szCs w:val="22"/>
              </w:rPr>
            </w:pPr>
          </w:p>
          <w:p w14:paraId="369E6D23" w14:textId="77777777" w:rsidR="00385668" w:rsidRDefault="00385668" w:rsidP="00385668">
            <w:pPr>
              <w:rPr>
                <w:rFonts w:ascii="Calibri" w:hAnsi="Calibri"/>
                <w:sz w:val="22"/>
                <w:szCs w:val="22"/>
              </w:rPr>
            </w:pPr>
          </w:p>
          <w:p w14:paraId="76CDB645" w14:textId="77777777" w:rsidR="00385668" w:rsidRDefault="00385668" w:rsidP="00385668">
            <w:pPr>
              <w:rPr>
                <w:rFonts w:ascii="Calibri" w:hAnsi="Calibri"/>
                <w:sz w:val="22"/>
                <w:szCs w:val="22"/>
              </w:rPr>
            </w:pPr>
          </w:p>
          <w:p w14:paraId="4CD67E1C" w14:textId="77777777" w:rsidR="00385668" w:rsidRDefault="00385668" w:rsidP="00385668">
            <w:pPr>
              <w:rPr>
                <w:rFonts w:ascii="Calibri" w:hAnsi="Calibri"/>
                <w:sz w:val="22"/>
                <w:szCs w:val="22"/>
              </w:rPr>
            </w:pPr>
          </w:p>
          <w:p w14:paraId="5BB0DA8D" w14:textId="77777777" w:rsidR="00385668" w:rsidRDefault="00385668" w:rsidP="00385668">
            <w:pPr>
              <w:rPr>
                <w:rFonts w:ascii="Calibri" w:hAnsi="Calibri"/>
                <w:sz w:val="22"/>
                <w:szCs w:val="22"/>
              </w:rPr>
            </w:pPr>
          </w:p>
          <w:p w14:paraId="2ABD4005" w14:textId="77777777" w:rsidR="00385668" w:rsidRDefault="00385668" w:rsidP="00385668">
            <w:pPr>
              <w:rPr>
                <w:rFonts w:ascii="Calibri" w:hAnsi="Calibri"/>
                <w:sz w:val="22"/>
                <w:szCs w:val="22"/>
              </w:rPr>
            </w:pPr>
          </w:p>
          <w:p w14:paraId="394DCFC4" w14:textId="77777777" w:rsidR="00385668" w:rsidRDefault="00385668" w:rsidP="00385668">
            <w:pPr>
              <w:rPr>
                <w:rFonts w:ascii="Calibri" w:hAnsi="Calibri"/>
                <w:sz w:val="22"/>
                <w:szCs w:val="22"/>
              </w:rPr>
            </w:pPr>
          </w:p>
          <w:p w14:paraId="792864C5" w14:textId="77777777" w:rsidR="00385668" w:rsidRDefault="00385668" w:rsidP="00385668">
            <w:pPr>
              <w:rPr>
                <w:rFonts w:ascii="Calibri" w:hAnsi="Calibri"/>
                <w:sz w:val="22"/>
                <w:szCs w:val="22"/>
              </w:rPr>
            </w:pPr>
          </w:p>
          <w:p w14:paraId="26922E94" w14:textId="5111B5D0" w:rsidR="00385668" w:rsidRDefault="00385668" w:rsidP="00385668">
            <w:pPr>
              <w:pStyle w:val="ListParagraph"/>
              <w:numPr>
                <w:ilvl w:val="0"/>
                <w:numId w:val="29"/>
              </w:numPr>
              <w:rPr>
                <w:rFonts w:ascii="Calibri" w:hAnsi="Calibri"/>
                <w:sz w:val="22"/>
                <w:szCs w:val="22"/>
              </w:rPr>
            </w:pPr>
            <w:r>
              <w:rPr>
                <w:rFonts w:ascii="Calibri" w:hAnsi="Calibri"/>
                <w:sz w:val="22"/>
                <w:szCs w:val="22"/>
              </w:rPr>
              <w:t>Sonia - When can we expect 7 out of 10 to be mandated?</w:t>
            </w:r>
          </w:p>
          <w:p w14:paraId="58502219" w14:textId="77777777" w:rsidR="00385668" w:rsidRDefault="00385668" w:rsidP="00385668">
            <w:pPr>
              <w:pStyle w:val="ListParagraph"/>
              <w:numPr>
                <w:ilvl w:val="0"/>
                <w:numId w:val="29"/>
              </w:numPr>
              <w:rPr>
                <w:rFonts w:ascii="Calibri" w:hAnsi="Calibri"/>
                <w:sz w:val="22"/>
                <w:szCs w:val="22"/>
              </w:rPr>
            </w:pPr>
            <w:r>
              <w:rPr>
                <w:rFonts w:ascii="Calibri" w:hAnsi="Calibri"/>
                <w:sz w:val="22"/>
                <w:szCs w:val="22"/>
              </w:rPr>
              <w:t>David and Emily – is there a way to restructure GE 12 since many of the courses are built into majors and have no trouble filling.  Won’t lose enrollment.</w:t>
            </w:r>
          </w:p>
          <w:p w14:paraId="7082BA2F" w14:textId="77777777" w:rsidR="00385668" w:rsidRDefault="00385668" w:rsidP="00385668">
            <w:pPr>
              <w:pStyle w:val="ListParagraph"/>
              <w:numPr>
                <w:ilvl w:val="0"/>
                <w:numId w:val="29"/>
              </w:numPr>
              <w:rPr>
                <w:rFonts w:ascii="Calibri" w:hAnsi="Calibri"/>
                <w:sz w:val="22"/>
                <w:szCs w:val="22"/>
              </w:rPr>
            </w:pPr>
            <w:r>
              <w:rPr>
                <w:rFonts w:ascii="Calibri" w:hAnsi="Calibri"/>
                <w:sz w:val="22"/>
                <w:szCs w:val="22"/>
              </w:rPr>
              <w:t>Bruce: Asked for clarity and accuracy of terminology.</w:t>
            </w:r>
          </w:p>
          <w:p w14:paraId="656B400F" w14:textId="503B5A96" w:rsidR="00385668" w:rsidRPr="00385668" w:rsidRDefault="00385668" w:rsidP="00385668">
            <w:pPr>
              <w:pStyle w:val="ListParagraph"/>
              <w:numPr>
                <w:ilvl w:val="0"/>
                <w:numId w:val="29"/>
              </w:numPr>
              <w:rPr>
                <w:rFonts w:ascii="Calibri" w:hAnsi="Calibri"/>
                <w:sz w:val="22"/>
                <w:szCs w:val="22"/>
              </w:rPr>
            </w:pPr>
            <w:r>
              <w:rPr>
                <w:rFonts w:ascii="Calibri" w:hAnsi="Calibri"/>
                <w:sz w:val="22"/>
                <w:szCs w:val="22"/>
              </w:rPr>
              <w:t>Carol – Peer comparison is important.  We are well above other sister schools with GE requirements.  Limited options and lack of electives.</w:t>
            </w:r>
          </w:p>
        </w:tc>
        <w:tc>
          <w:tcPr>
            <w:tcW w:w="5615" w:type="dxa"/>
            <w:tcBorders>
              <w:top w:val="single" w:sz="6" w:space="0" w:color="FFFFFF"/>
              <w:bottom w:val="single" w:sz="6" w:space="0" w:color="FFFFFF"/>
            </w:tcBorders>
            <w:shd w:val="clear" w:color="auto" w:fill="EAF1DD" w:themeFill="accent3" w:themeFillTint="33"/>
          </w:tcPr>
          <w:p w14:paraId="35DE42EC" w14:textId="77777777" w:rsidR="001D3114" w:rsidRDefault="00385668" w:rsidP="00385668">
            <w:pPr>
              <w:pStyle w:val="ListParagraph"/>
              <w:numPr>
                <w:ilvl w:val="0"/>
                <w:numId w:val="24"/>
              </w:numPr>
              <w:ind w:left="360"/>
              <w:rPr>
                <w:rFonts w:ascii="Calibri" w:hAnsi="Calibri"/>
                <w:b/>
                <w:sz w:val="22"/>
                <w:szCs w:val="22"/>
              </w:rPr>
            </w:pPr>
            <w:r>
              <w:rPr>
                <w:rFonts w:ascii="Calibri" w:hAnsi="Calibri"/>
                <w:b/>
                <w:sz w:val="22"/>
                <w:szCs w:val="22"/>
              </w:rPr>
              <w:lastRenderedPageBreak/>
              <w:t>Continue thinking about how program is assessed to help faculty.</w:t>
            </w:r>
          </w:p>
          <w:p w14:paraId="2ABA2DD4" w14:textId="77777777" w:rsidR="00385668" w:rsidRDefault="00385668" w:rsidP="00385668">
            <w:pPr>
              <w:pStyle w:val="ListParagraph"/>
              <w:ind w:left="0"/>
              <w:rPr>
                <w:rFonts w:ascii="Calibri" w:hAnsi="Calibri"/>
                <w:b/>
                <w:sz w:val="22"/>
                <w:szCs w:val="22"/>
              </w:rPr>
            </w:pPr>
          </w:p>
          <w:p w14:paraId="255FA2E7" w14:textId="77777777" w:rsidR="00385668" w:rsidRDefault="00385668" w:rsidP="00385668">
            <w:pPr>
              <w:pStyle w:val="ListParagraph"/>
              <w:ind w:left="0"/>
              <w:rPr>
                <w:rFonts w:ascii="Calibri" w:hAnsi="Calibri"/>
                <w:b/>
                <w:sz w:val="22"/>
                <w:szCs w:val="22"/>
              </w:rPr>
            </w:pPr>
          </w:p>
          <w:p w14:paraId="33CE8580" w14:textId="77777777" w:rsidR="00385668" w:rsidRDefault="00385668" w:rsidP="00385668">
            <w:pPr>
              <w:pStyle w:val="ListParagraph"/>
              <w:numPr>
                <w:ilvl w:val="0"/>
                <w:numId w:val="24"/>
              </w:numPr>
              <w:ind w:left="360"/>
              <w:rPr>
                <w:rFonts w:ascii="Calibri" w:hAnsi="Calibri"/>
                <w:b/>
                <w:sz w:val="22"/>
                <w:szCs w:val="22"/>
              </w:rPr>
            </w:pPr>
            <w:r>
              <w:rPr>
                <w:rFonts w:ascii="Calibri" w:hAnsi="Calibri"/>
                <w:b/>
                <w:sz w:val="22"/>
                <w:szCs w:val="22"/>
              </w:rPr>
              <w:t>Determine a better way to increase engagement with surveying faculty to encourage a better response.</w:t>
            </w:r>
          </w:p>
          <w:p w14:paraId="38510F99" w14:textId="77777777" w:rsidR="00385668" w:rsidRDefault="00385668" w:rsidP="00385668">
            <w:pPr>
              <w:rPr>
                <w:rFonts w:ascii="Calibri" w:hAnsi="Calibri"/>
                <w:b/>
                <w:sz w:val="22"/>
                <w:szCs w:val="22"/>
              </w:rPr>
            </w:pPr>
          </w:p>
          <w:p w14:paraId="518FA80B" w14:textId="77777777" w:rsidR="00385668" w:rsidRDefault="00385668" w:rsidP="00385668">
            <w:pPr>
              <w:pStyle w:val="ListParagraph"/>
              <w:numPr>
                <w:ilvl w:val="0"/>
                <w:numId w:val="25"/>
              </w:numPr>
              <w:rPr>
                <w:rFonts w:ascii="Calibri" w:hAnsi="Calibri"/>
                <w:b/>
                <w:sz w:val="22"/>
                <w:szCs w:val="22"/>
              </w:rPr>
            </w:pPr>
            <w:r w:rsidRPr="00385668">
              <w:rPr>
                <w:rFonts w:ascii="Calibri" w:hAnsi="Calibri"/>
                <w:b/>
                <w:sz w:val="22"/>
                <w:szCs w:val="22"/>
              </w:rPr>
              <w:t xml:space="preserve">Try to create more options based on want as opposed to </w:t>
            </w:r>
            <w:r>
              <w:rPr>
                <w:rFonts w:ascii="Calibri" w:hAnsi="Calibri"/>
                <w:b/>
                <w:sz w:val="22"/>
                <w:szCs w:val="22"/>
              </w:rPr>
              <w:t>need to reduce class size for very popular GE categories that students are taking because they meet a requirement, instead of out of genuine interest.</w:t>
            </w:r>
          </w:p>
          <w:p w14:paraId="3AB4CFE2" w14:textId="77777777" w:rsidR="00385668" w:rsidRDefault="00385668" w:rsidP="00385668">
            <w:pPr>
              <w:rPr>
                <w:rFonts w:ascii="Calibri" w:hAnsi="Calibri"/>
                <w:b/>
                <w:sz w:val="22"/>
                <w:szCs w:val="22"/>
              </w:rPr>
            </w:pPr>
          </w:p>
          <w:p w14:paraId="4597DA62" w14:textId="77777777" w:rsidR="00385668" w:rsidRDefault="00385668" w:rsidP="00385668">
            <w:pPr>
              <w:rPr>
                <w:rFonts w:ascii="Calibri" w:hAnsi="Calibri"/>
                <w:b/>
                <w:sz w:val="22"/>
                <w:szCs w:val="22"/>
              </w:rPr>
            </w:pPr>
          </w:p>
          <w:p w14:paraId="6DA1ADCD" w14:textId="77777777" w:rsidR="00385668" w:rsidRDefault="00385668" w:rsidP="00385668">
            <w:pPr>
              <w:rPr>
                <w:rFonts w:ascii="Calibri" w:hAnsi="Calibri"/>
                <w:b/>
                <w:sz w:val="22"/>
                <w:szCs w:val="22"/>
              </w:rPr>
            </w:pPr>
          </w:p>
          <w:p w14:paraId="6E958742" w14:textId="77777777" w:rsidR="00385668" w:rsidRDefault="00385668" w:rsidP="00385668">
            <w:pPr>
              <w:rPr>
                <w:rFonts w:ascii="Calibri" w:hAnsi="Calibri"/>
                <w:b/>
                <w:sz w:val="22"/>
                <w:szCs w:val="22"/>
              </w:rPr>
            </w:pPr>
          </w:p>
          <w:p w14:paraId="7972DD7E" w14:textId="77777777" w:rsidR="00385668" w:rsidRDefault="00385668" w:rsidP="00385668">
            <w:pPr>
              <w:rPr>
                <w:rFonts w:ascii="Calibri" w:hAnsi="Calibri"/>
                <w:b/>
                <w:sz w:val="22"/>
                <w:szCs w:val="22"/>
              </w:rPr>
            </w:pPr>
          </w:p>
          <w:p w14:paraId="46A827FB" w14:textId="77777777" w:rsidR="00385668" w:rsidRDefault="00385668" w:rsidP="00385668">
            <w:pPr>
              <w:rPr>
                <w:rFonts w:ascii="Calibri" w:hAnsi="Calibri"/>
                <w:b/>
                <w:sz w:val="22"/>
                <w:szCs w:val="22"/>
              </w:rPr>
            </w:pPr>
          </w:p>
          <w:p w14:paraId="3C128FBE" w14:textId="77777777" w:rsidR="00385668" w:rsidRDefault="00385668" w:rsidP="00385668">
            <w:pPr>
              <w:rPr>
                <w:rFonts w:ascii="Calibri" w:hAnsi="Calibri"/>
                <w:b/>
                <w:sz w:val="22"/>
                <w:szCs w:val="22"/>
              </w:rPr>
            </w:pPr>
          </w:p>
          <w:p w14:paraId="2F213169" w14:textId="77777777" w:rsidR="00385668" w:rsidRDefault="00385668" w:rsidP="00385668">
            <w:pPr>
              <w:rPr>
                <w:rFonts w:ascii="Calibri" w:hAnsi="Calibri"/>
                <w:b/>
                <w:sz w:val="22"/>
                <w:szCs w:val="22"/>
              </w:rPr>
            </w:pPr>
          </w:p>
          <w:p w14:paraId="27714444" w14:textId="77777777" w:rsidR="00385668" w:rsidRDefault="00385668" w:rsidP="00385668">
            <w:pPr>
              <w:rPr>
                <w:rFonts w:ascii="Calibri" w:hAnsi="Calibri"/>
                <w:b/>
                <w:sz w:val="22"/>
                <w:szCs w:val="22"/>
              </w:rPr>
            </w:pPr>
          </w:p>
          <w:p w14:paraId="3F54A43E" w14:textId="77777777" w:rsidR="00385668" w:rsidRDefault="00385668" w:rsidP="00385668">
            <w:pPr>
              <w:rPr>
                <w:rFonts w:ascii="Calibri" w:hAnsi="Calibri"/>
                <w:b/>
                <w:sz w:val="22"/>
                <w:szCs w:val="22"/>
              </w:rPr>
            </w:pPr>
          </w:p>
          <w:p w14:paraId="2D2DB990" w14:textId="77777777" w:rsidR="00385668" w:rsidRDefault="00385668" w:rsidP="00385668">
            <w:pPr>
              <w:rPr>
                <w:rFonts w:ascii="Calibri" w:hAnsi="Calibri"/>
                <w:b/>
                <w:sz w:val="22"/>
                <w:szCs w:val="22"/>
              </w:rPr>
            </w:pPr>
          </w:p>
          <w:p w14:paraId="4E349763" w14:textId="77777777" w:rsidR="00385668" w:rsidRDefault="00385668" w:rsidP="00385668">
            <w:pPr>
              <w:rPr>
                <w:rFonts w:ascii="Calibri" w:hAnsi="Calibri"/>
                <w:b/>
                <w:sz w:val="22"/>
                <w:szCs w:val="22"/>
              </w:rPr>
            </w:pPr>
          </w:p>
          <w:p w14:paraId="52A09525" w14:textId="77777777" w:rsidR="00385668" w:rsidRDefault="00385668" w:rsidP="00385668">
            <w:pPr>
              <w:rPr>
                <w:rFonts w:ascii="Calibri" w:hAnsi="Calibri"/>
                <w:b/>
                <w:sz w:val="22"/>
                <w:szCs w:val="22"/>
              </w:rPr>
            </w:pPr>
          </w:p>
          <w:p w14:paraId="758680A8" w14:textId="77777777" w:rsidR="00385668" w:rsidRDefault="00385668" w:rsidP="00385668">
            <w:pPr>
              <w:rPr>
                <w:rFonts w:ascii="Calibri" w:hAnsi="Calibri"/>
                <w:b/>
                <w:sz w:val="22"/>
                <w:szCs w:val="22"/>
              </w:rPr>
            </w:pPr>
          </w:p>
          <w:p w14:paraId="4402B387" w14:textId="77777777" w:rsidR="00385668" w:rsidRDefault="00385668" w:rsidP="00385668">
            <w:pPr>
              <w:rPr>
                <w:rFonts w:ascii="Calibri" w:hAnsi="Calibri"/>
                <w:b/>
                <w:sz w:val="22"/>
                <w:szCs w:val="22"/>
              </w:rPr>
            </w:pPr>
          </w:p>
          <w:p w14:paraId="36AE1DAE" w14:textId="77777777" w:rsidR="00385668" w:rsidRDefault="00385668" w:rsidP="00385668">
            <w:pPr>
              <w:rPr>
                <w:rFonts w:ascii="Calibri" w:hAnsi="Calibri"/>
                <w:b/>
                <w:sz w:val="22"/>
                <w:szCs w:val="22"/>
              </w:rPr>
            </w:pPr>
          </w:p>
          <w:p w14:paraId="50B57BAB" w14:textId="77777777" w:rsidR="00385668" w:rsidRDefault="00385668" w:rsidP="00385668">
            <w:pPr>
              <w:rPr>
                <w:rFonts w:ascii="Calibri" w:hAnsi="Calibri"/>
                <w:b/>
                <w:sz w:val="22"/>
                <w:szCs w:val="22"/>
              </w:rPr>
            </w:pPr>
          </w:p>
          <w:p w14:paraId="4BB39391" w14:textId="77777777" w:rsidR="00385668" w:rsidRDefault="00385668" w:rsidP="00385668">
            <w:pPr>
              <w:pStyle w:val="ListParagraph"/>
              <w:numPr>
                <w:ilvl w:val="0"/>
                <w:numId w:val="28"/>
              </w:numPr>
              <w:rPr>
                <w:rFonts w:ascii="Calibri" w:hAnsi="Calibri"/>
                <w:b/>
                <w:sz w:val="22"/>
                <w:szCs w:val="22"/>
              </w:rPr>
            </w:pPr>
            <w:r w:rsidRPr="00385668">
              <w:rPr>
                <w:rFonts w:ascii="Calibri" w:hAnsi="Calibri"/>
                <w:b/>
                <w:sz w:val="22"/>
                <w:szCs w:val="22"/>
              </w:rPr>
              <w:t xml:space="preserve">Plan to create focus groups to pursue discussion.  </w:t>
            </w:r>
          </w:p>
          <w:p w14:paraId="10A675B7" w14:textId="77777777" w:rsidR="00385668" w:rsidRDefault="00385668" w:rsidP="00385668">
            <w:pPr>
              <w:pStyle w:val="ListParagraph"/>
              <w:numPr>
                <w:ilvl w:val="0"/>
                <w:numId w:val="28"/>
              </w:numPr>
              <w:rPr>
                <w:rFonts w:ascii="Calibri" w:hAnsi="Calibri"/>
                <w:b/>
                <w:sz w:val="22"/>
                <w:szCs w:val="22"/>
              </w:rPr>
            </w:pPr>
            <w:r>
              <w:rPr>
                <w:rFonts w:ascii="Calibri" w:hAnsi="Calibri"/>
                <w:b/>
                <w:sz w:val="22"/>
                <w:szCs w:val="22"/>
              </w:rPr>
              <w:t>More formalized survey, focus groups w/ various departments, quantitative analysis.</w:t>
            </w:r>
          </w:p>
          <w:p w14:paraId="302856A9" w14:textId="77777777" w:rsidR="00385668" w:rsidRDefault="00385668" w:rsidP="00385668">
            <w:pPr>
              <w:rPr>
                <w:rFonts w:ascii="Calibri" w:hAnsi="Calibri"/>
                <w:b/>
                <w:sz w:val="22"/>
                <w:szCs w:val="22"/>
              </w:rPr>
            </w:pPr>
          </w:p>
          <w:p w14:paraId="16915B5A" w14:textId="77777777" w:rsidR="00385668" w:rsidRDefault="00385668" w:rsidP="00385668">
            <w:pPr>
              <w:rPr>
                <w:rFonts w:ascii="Calibri" w:hAnsi="Calibri"/>
                <w:b/>
                <w:sz w:val="22"/>
                <w:szCs w:val="22"/>
              </w:rPr>
            </w:pPr>
          </w:p>
          <w:p w14:paraId="616A49E2" w14:textId="77777777" w:rsidR="00385668" w:rsidRDefault="00385668" w:rsidP="00385668">
            <w:pPr>
              <w:rPr>
                <w:rFonts w:ascii="Calibri" w:hAnsi="Calibri"/>
                <w:b/>
                <w:sz w:val="22"/>
                <w:szCs w:val="22"/>
              </w:rPr>
            </w:pPr>
          </w:p>
          <w:p w14:paraId="45A15A2A" w14:textId="77777777" w:rsidR="00385668" w:rsidRDefault="00385668" w:rsidP="00385668">
            <w:pPr>
              <w:rPr>
                <w:rFonts w:ascii="Calibri" w:hAnsi="Calibri"/>
                <w:b/>
                <w:sz w:val="22"/>
                <w:szCs w:val="22"/>
              </w:rPr>
            </w:pPr>
          </w:p>
          <w:p w14:paraId="5A0CC8C9" w14:textId="77777777" w:rsidR="00385668" w:rsidRDefault="00385668" w:rsidP="00385668">
            <w:pPr>
              <w:rPr>
                <w:rFonts w:ascii="Calibri" w:hAnsi="Calibri"/>
                <w:b/>
                <w:sz w:val="22"/>
                <w:szCs w:val="22"/>
              </w:rPr>
            </w:pPr>
          </w:p>
          <w:p w14:paraId="377FA475" w14:textId="77777777" w:rsidR="00385668" w:rsidRDefault="00385668" w:rsidP="00385668">
            <w:pPr>
              <w:rPr>
                <w:rFonts w:ascii="Calibri" w:hAnsi="Calibri"/>
                <w:b/>
                <w:sz w:val="22"/>
                <w:szCs w:val="22"/>
              </w:rPr>
            </w:pPr>
          </w:p>
          <w:p w14:paraId="36D4E363" w14:textId="77777777" w:rsidR="00385668" w:rsidRDefault="00385668" w:rsidP="00385668">
            <w:pPr>
              <w:rPr>
                <w:rFonts w:ascii="Calibri" w:hAnsi="Calibri"/>
                <w:b/>
                <w:sz w:val="22"/>
                <w:szCs w:val="22"/>
              </w:rPr>
            </w:pPr>
          </w:p>
          <w:p w14:paraId="2024205D" w14:textId="77777777" w:rsidR="00385668" w:rsidRDefault="00385668" w:rsidP="00385668">
            <w:pPr>
              <w:rPr>
                <w:rFonts w:ascii="Calibri" w:hAnsi="Calibri"/>
                <w:b/>
                <w:sz w:val="22"/>
                <w:szCs w:val="22"/>
              </w:rPr>
            </w:pPr>
          </w:p>
          <w:p w14:paraId="24FA49A2" w14:textId="77777777" w:rsidR="00385668" w:rsidRDefault="00385668" w:rsidP="00385668">
            <w:pPr>
              <w:rPr>
                <w:rFonts w:ascii="Calibri" w:hAnsi="Calibri"/>
                <w:b/>
                <w:sz w:val="22"/>
                <w:szCs w:val="22"/>
              </w:rPr>
            </w:pPr>
          </w:p>
          <w:p w14:paraId="30E78805" w14:textId="77777777" w:rsidR="00385668" w:rsidRDefault="00385668" w:rsidP="00385668">
            <w:pPr>
              <w:rPr>
                <w:rFonts w:ascii="Calibri" w:hAnsi="Calibri"/>
                <w:b/>
                <w:sz w:val="22"/>
                <w:szCs w:val="22"/>
              </w:rPr>
            </w:pPr>
          </w:p>
          <w:p w14:paraId="3D59FC30" w14:textId="77777777" w:rsidR="00385668" w:rsidRDefault="00385668" w:rsidP="00385668">
            <w:pPr>
              <w:rPr>
                <w:rFonts w:ascii="Calibri" w:hAnsi="Calibri"/>
                <w:b/>
                <w:sz w:val="22"/>
                <w:szCs w:val="22"/>
              </w:rPr>
            </w:pPr>
          </w:p>
          <w:p w14:paraId="402C8525" w14:textId="77777777" w:rsidR="00385668" w:rsidRDefault="00385668" w:rsidP="00385668">
            <w:pPr>
              <w:rPr>
                <w:rFonts w:ascii="Calibri" w:hAnsi="Calibri"/>
                <w:b/>
                <w:sz w:val="22"/>
                <w:szCs w:val="22"/>
              </w:rPr>
            </w:pPr>
          </w:p>
          <w:p w14:paraId="06FCAFC4" w14:textId="77777777" w:rsidR="00385668" w:rsidRDefault="00385668" w:rsidP="00385668">
            <w:pPr>
              <w:rPr>
                <w:rFonts w:ascii="Calibri" w:hAnsi="Calibri"/>
                <w:b/>
                <w:sz w:val="22"/>
                <w:szCs w:val="22"/>
              </w:rPr>
            </w:pPr>
          </w:p>
          <w:p w14:paraId="26EFA515" w14:textId="77777777" w:rsidR="00385668" w:rsidRDefault="00385668" w:rsidP="00385668">
            <w:pPr>
              <w:rPr>
                <w:rFonts w:ascii="Calibri" w:hAnsi="Calibri"/>
                <w:b/>
                <w:sz w:val="22"/>
                <w:szCs w:val="22"/>
              </w:rPr>
            </w:pPr>
          </w:p>
          <w:p w14:paraId="529CD6EB" w14:textId="77777777" w:rsidR="00385668" w:rsidRDefault="00385668" w:rsidP="00385668">
            <w:pPr>
              <w:rPr>
                <w:rFonts w:ascii="Calibri" w:hAnsi="Calibri"/>
                <w:b/>
                <w:sz w:val="22"/>
                <w:szCs w:val="22"/>
              </w:rPr>
            </w:pPr>
          </w:p>
          <w:p w14:paraId="65EDC95D" w14:textId="77777777" w:rsidR="00385668" w:rsidRDefault="00385668" w:rsidP="00385668">
            <w:pPr>
              <w:rPr>
                <w:rFonts w:ascii="Calibri" w:hAnsi="Calibri"/>
                <w:b/>
                <w:sz w:val="22"/>
                <w:szCs w:val="22"/>
              </w:rPr>
            </w:pPr>
          </w:p>
          <w:p w14:paraId="6E52E660" w14:textId="77777777" w:rsidR="00385668" w:rsidRDefault="00385668" w:rsidP="00385668">
            <w:pPr>
              <w:rPr>
                <w:rFonts w:ascii="Calibri" w:hAnsi="Calibri"/>
                <w:b/>
                <w:sz w:val="22"/>
                <w:szCs w:val="22"/>
              </w:rPr>
            </w:pPr>
          </w:p>
          <w:p w14:paraId="7D5CD8CC" w14:textId="77777777" w:rsidR="00385668" w:rsidRDefault="00385668" w:rsidP="00385668">
            <w:pPr>
              <w:rPr>
                <w:rFonts w:ascii="Calibri" w:hAnsi="Calibri"/>
                <w:b/>
                <w:sz w:val="22"/>
                <w:szCs w:val="22"/>
              </w:rPr>
            </w:pPr>
          </w:p>
          <w:p w14:paraId="6ED6EA09" w14:textId="191896B8" w:rsidR="00385668" w:rsidRDefault="00385668" w:rsidP="00385668">
            <w:pPr>
              <w:pStyle w:val="ListParagraph"/>
              <w:numPr>
                <w:ilvl w:val="0"/>
                <w:numId w:val="28"/>
              </w:numPr>
              <w:rPr>
                <w:rFonts w:ascii="Calibri" w:hAnsi="Calibri"/>
                <w:b/>
                <w:sz w:val="22"/>
                <w:szCs w:val="22"/>
              </w:rPr>
            </w:pPr>
            <w:r w:rsidRPr="00385668">
              <w:rPr>
                <w:rFonts w:ascii="Calibri" w:hAnsi="Calibri"/>
                <w:b/>
                <w:sz w:val="22"/>
                <w:szCs w:val="22"/>
              </w:rPr>
              <w:t>Without restructuring, build in flexibility.  Give people the opportunity to be hard and to talk.  Be reasonable and offer a variety of options.</w:t>
            </w:r>
            <w:r>
              <w:rPr>
                <w:rFonts w:ascii="Calibri" w:hAnsi="Calibri"/>
                <w:b/>
                <w:sz w:val="22"/>
                <w:szCs w:val="22"/>
              </w:rPr>
              <w:t xml:space="preserve">  Include: s</w:t>
            </w:r>
            <w:r w:rsidRPr="00385668">
              <w:rPr>
                <w:rFonts w:ascii="Calibri" w:hAnsi="Calibri"/>
                <w:b/>
                <w:sz w:val="22"/>
                <w:szCs w:val="22"/>
              </w:rPr>
              <w:t>urveys</w:t>
            </w:r>
            <w:r>
              <w:rPr>
                <w:rFonts w:ascii="Calibri" w:hAnsi="Calibri"/>
                <w:b/>
                <w:sz w:val="22"/>
                <w:szCs w:val="22"/>
              </w:rPr>
              <w:t>, fo</w:t>
            </w:r>
            <w:r w:rsidRPr="00385668">
              <w:rPr>
                <w:rFonts w:ascii="Calibri" w:hAnsi="Calibri"/>
                <w:b/>
                <w:sz w:val="22"/>
                <w:szCs w:val="22"/>
              </w:rPr>
              <w:t xml:space="preserve">cus </w:t>
            </w:r>
            <w:r w:rsidRPr="00385668">
              <w:rPr>
                <w:rFonts w:ascii="Calibri" w:hAnsi="Calibri"/>
                <w:b/>
                <w:sz w:val="22"/>
                <w:szCs w:val="22"/>
              </w:rPr>
              <w:lastRenderedPageBreak/>
              <w:t>groups</w:t>
            </w:r>
            <w:r>
              <w:rPr>
                <w:rFonts w:ascii="Calibri" w:hAnsi="Calibri"/>
                <w:b/>
                <w:sz w:val="22"/>
                <w:szCs w:val="22"/>
              </w:rPr>
              <w:t>, m</w:t>
            </w:r>
            <w:r w:rsidRPr="00385668">
              <w:rPr>
                <w:rFonts w:ascii="Calibri" w:hAnsi="Calibri"/>
                <w:b/>
                <w:sz w:val="22"/>
                <w:szCs w:val="22"/>
              </w:rPr>
              <w:t>eetings and open forums</w:t>
            </w:r>
            <w:r>
              <w:rPr>
                <w:rFonts w:ascii="Calibri" w:hAnsi="Calibri"/>
                <w:b/>
                <w:sz w:val="22"/>
                <w:szCs w:val="22"/>
              </w:rPr>
              <w:t>.</w:t>
            </w:r>
          </w:p>
          <w:p w14:paraId="5F5ADADF" w14:textId="21264C6C" w:rsidR="00385668" w:rsidRDefault="00385668" w:rsidP="00385668">
            <w:pPr>
              <w:pStyle w:val="ListParagraph"/>
              <w:numPr>
                <w:ilvl w:val="0"/>
                <w:numId w:val="28"/>
              </w:numPr>
              <w:rPr>
                <w:rFonts w:ascii="Calibri" w:hAnsi="Calibri"/>
                <w:b/>
                <w:sz w:val="22"/>
                <w:szCs w:val="22"/>
              </w:rPr>
            </w:pPr>
            <w:r>
              <w:rPr>
                <w:rFonts w:ascii="Calibri" w:hAnsi="Calibri"/>
                <w:b/>
                <w:sz w:val="22"/>
                <w:szCs w:val="22"/>
              </w:rPr>
              <w:t>David – Articulate questions based on surveys</w:t>
            </w:r>
          </w:p>
          <w:p w14:paraId="554E829B" w14:textId="459863D5" w:rsidR="00385668" w:rsidRDefault="00385668" w:rsidP="00385668">
            <w:pPr>
              <w:pStyle w:val="ListParagraph"/>
              <w:numPr>
                <w:ilvl w:val="0"/>
                <w:numId w:val="28"/>
              </w:numPr>
              <w:rPr>
                <w:rFonts w:ascii="Calibri" w:hAnsi="Calibri"/>
                <w:b/>
                <w:sz w:val="22"/>
                <w:szCs w:val="22"/>
              </w:rPr>
            </w:pPr>
            <w:r>
              <w:rPr>
                <w:rFonts w:ascii="Calibri" w:hAnsi="Calibri"/>
                <w:b/>
                <w:sz w:val="22"/>
                <w:szCs w:val="22"/>
              </w:rPr>
              <w:t>Brooke – separate student feedback and cont. involving students.</w:t>
            </w:r>
          </w:p>
          <w:p w14:paraId="3163C402" w14:textId="60754A66" w:rsidR="00385668" w:rsidRPr="00385668" w:rsidRDefault="00385668" w:rsidP="00385668">
            <w:pPr>
              <w:pStyle w:val="ListParagraph"/>
              <w:numPr>
                <w:ilvl w:val="0"/>
                <w:numId w:val="28"/>
              </w:numPr>
              <w:rPr>
                <w:rFonts w:ascii="Calibri" w:hAnsi="Calibri"/>
                <w:b/>
                <w:sz w:val="22"/>
                <w:szCs w:val="22"/>
              </w:rPr>
            </w:pPr>
            <w:r>
              <w:rPr>
                <w:rFonts w:ascii="Calibri" w:hAnsi="Calibri"/>
                <w:b/>
                <w:sz w:val="22"/>
                <w:szCs w:val="22"/>
              </w:rPr>
              <w:t>Carol – Proactively based questions: How to improve, what would you like to see?  Research other SUNY’s, group GE categories to keep students from avoiding certain courses.</w:t>
            </w:r>
          </w:p>
          <w:p w14:paraId="5E85789B" w14:textId="5E17B5EF" w:rsidR="00385668" w:rsidRPr="00385668" w:rsidRDefault="00385668" w:rsidP="00385668">
            <w:pPr>
              <w:rPr>
                <w:rFonts w:ascii="Calibri" w:hAnsi="Calibri"/>
                <w:b/>
                <w:sz w:val="22"/>
                <w:szCs w:val="22"/>
              </w:rPr>
            </w:pPr>
          </w:p>
        </w:tc>
      </w:tr>
      <w:tr w:rsidR="00210B86" w:rsidRPr="00506C33" w14:paraId="7DA73567" w14:textId="77777777" w:rsidTr="0074528C">
        <w:trPr>
          <w:trHeight w:val="208"/>
        </w:trPr>
        <w:tc>
          <w:tcPr>
            <w:tcW w:w="3253" w:type="dxa"/>
            <w:tcBorders>
              <w:top w:val="single" w:sz="6" w:space="0" w:color="FFFFFF"/>
              <w:bottom w:val="single" w:sz="6" w:space="0" w:color="FFFFFF"/>
            </w:tcBorders>
            <w:shd w:val="clear" w:color="auto" w:fill="EAF1DD" w:themeFill="accent3" w:themeFillTint="33"/>
          </w:tcPr>
          <w:p w14:paraId="1EA23046" w14:textId="589CDB05" w:rsidR="00210B86" w:rsidRPr="00BE62A3" w:rsidRDefault="00385668" w:rsidP="009B42B0">
            <w:pPr>
              <w:tabs>
                <w:tab w:val="left" w:pos="360"/>
              </w:tabs>
              <w:ind w:left="360" w:hanging="360"/>
              <w:rPr>
                <w:rFonts w:ascii="Calibri" w:hAnsi="Calibri"/>
                <w:b/>
                <w:sz w:val="22"/>
                <w:szCs w:val="22"/>
              </w:rPr>
            </w:pPr>
            <w:r>
              <w:rPr>
                <w:rFonts w:ascii="Calibri" w:hAnsi="Calibri"/>
                <w:b/>
                <w:sz w:val="22"/>
                <w:szCs w:val="22"/>
              </w:rPr>
              <w:lastRenderedPageBreak/>
              <w:t>New Business</w:t>
            </w:r>
          </w:p>
        </w:tc>
        <w:tc>
          <w:tcPr>
            <w:tcW w:w="5222" w:type="dxa"/>
            <w:tcBorders>
              <w:top w:val="single" w:sz="6" w:space="0" w:color="FFFFFF"/>
              <w:bottom w:val="single" w:sz="6" w:space="0" w:color="FFFFFF"/>
            </w:tcBorders>
            <w:shd w:val="clear" w:color="auto" w:fill="EAF1DD" w:themeFill="accent3" w:themeFillTint="33"/>
          </w:tcPr>
          <w:p w14:paraId="4F22BECD" w14:textId="77777777" w:rsidR="00210B86" w:rsidRPr="00000511" w:rsidRDefault="00210B86" w:rsidP="00000511">
            <w:pPr>
              <w:rPr>
                <w:rFonts w:ascii="Calibri" w:hAnsi="Calibri"/>
                <w:sz w:val="22"/>
                <w:szCs w:val="22"/>
              </w:rPr>
            </w:pPr>
          </w:p>
        </w:tc>
        <w:tc>
          <w:tcPr>
            <w:tcW w:w="5615" w:type="dxa"/>
            <w:tcBorders>
              <w:top w:val="single" w:sz="6" w:space="0" w:color="FFFFFF"/>
              <w:bottom w:val="single" w:sz="6" w:space="0" w:color="FFFFFF"/>
            </w:tcBorders>
            <w:shd w:val="clear" w:color="auto" w:fill="EAF1DD" w:themeFill="accent3" w:themeFillTint="33"/>
          </w:tcPr>
          <w:p w14:paraId="02FEA25B" w14:textId="1235DE3B" w:rsidR="00210B86" w:rsidRDefault="00385668" w:rsidP="00097DBB">
            <w:pPr>
              <w:pStyle w:val="ListParagraph"/>
              <w:ind w:left="0"/>
              <w:rPr>
                <w:rFonts w:ascii="Calibri" w:hAnsi="Calibri"/>
                <w:b/>
                <w:sz w:val="22"/>
                <w:szCs w:val="22"/>
              </w:rPr>
            </w:pPr>
            <w:r>
              <w:rPr>
                <w:rFonts w:ascii="Calibri" w:hAnsi="Calibri"/>
                <w:b/>
                <w:sz w:val="22"/>
                <w:szCs w:val="22"/>
              </w:rPr>
              <w:t>Pushed to next meeting</w:t>
            </w:r>
          </w:p>
        </w:tc>
      </w:tr>
    </w:tbl>
    <w:p w14:paraId="199EC303" w14:textId="77777777" w:rsidR="00C2626A" w:rsidRDefault="00C2626A" w:rsidP="00D61B92">
      <w:pPr>
        <w:ind w:right="-450"/>
        <w:jc w:val="right"/>
        <w:rPr>
          <w:rFonts w:ascii="Calibri" w:hAnsi="Calibri" w:cs="Arial"/>
          <w:sz w:val="18"/>
          <w:szCs w:val="18"/>
        </w:rPr>
      </w:pPr>
    </w:p>
    <w:p w14:paraId="6D24A110" w14:textId="4DE1E343" w:rsidR="00D41680" w:rsidRDefault="00D9147D" w:rsidP="0074528C">
      <w:pPr>
        <w:ind w:right="-450"/>
        <w:jc w:val="right"/>
        <w:rPr>
          <w:rFonts w:ascii="Calibri" w:hAnsi="Calibri" w:cs="Arial"/>
          <w:sz w:val="18"/>
          <w:szCs w:val="18"/>
        </w:rPr>
      </w:pPr>
      <w:r>
        <w:rPr>
          <w:rFonts w:ascii="Calibri" w:hAnsi="Calibri" w:cs="Arial"/>
          <w:sz w:val="18"/>
          <w:szCs w:val="18"/>
        </w:rPr>
        <w:t>Respectfully s</w:t>
      </w:r>
      <w:r w:rsidR="00F74A0A" w:rsidRPr="00F74A0A">
        <w:rPr>
          <w:rFonts w:ascii="Calibri" w:hAnsi="Calibri" w:cs="Arial"/>
          <w:sz w:val="18"/>
          <w:szCs w:val="18"/>
        </w:rPr>
        <w:t>ubmitted by</w:t>
      </w:r>
      <w:r w:rsidR="00AD335B">
        <w:rPr>
          <w:rFonts w:ascii="Calibri" w:hAnsi="Calibri" w:cs="Arial"/>
          <w:sz w:val="18"/>
          <w:szCs w:val="18"/>
        </w:rPr>
        <w:t xml:space="preserve"> </w:t>
      </w:r>
      <w:r w:rsidR="00385668">
        <w:rPr>
          <w:rFonts w:ascii="Calibri" w:hAnsi="Calibri" w:cs="Arial"/>
          <w:sz w:val="18"/>
          <w:szCs w:val="18"/>
        </w:rPr>
        <w:t>Emily Quinlan</w:t>
      </w:r>
    </w:p>
    <w:p w14:paraId="6DD86764" w14:textId="742C863E" w:rsidR="0074528C" w:rsidRDefault="0074528C" w:rsidP="0074528C">
      <w:pPr>
        <w:ind w:right="-450"/>
        <w:jc w:val="right"/>
        <w:rPr>
          <w:rFonts w:ascii="Calibri" w:hAnsi="Calibri" w:cs="Arial"/>
          <w:sz w:val="18"/>
          <w:szCs w:val="18"/>
        </w:rPr>
      </w:pPr>
      <w:r>
        <w:rPr>
          <w:rFonts w:ascii="Calibri" w:hAnsi="Calibri" w:cs="Arial"/>
          <w:sz w:val="18"/>
          <w:szCs w:val="18"/>
        </w:rPr>
        <w:t>Approved 10/3/2013</w:t>
      </w:r>
      <w:bookmarkStart w:id="0" w:name="_GoBack"/>
      <w:bookmarkEnd w:id="0"/>
    </w:p>
    <w:p w14:paraId="34494A7E"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8"/>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543F0" w14:textId="77777777" w:rsidR="00000511" w:rsidRDefault="00000511" w:rsidP="00097DBB">
      <w:r>
        <w:separator/>
      </w:r>
    </w:p>
  </w:endnote>
  <w:endnote w:type="continuationSeparator" w:id="0">
    <w:p w14:paraId="72F2B0E0" w14:textId="77777777" w:rsidR="00000511" w:rsidRDefault="00000511"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70D24" w14:textId="77777777" w:rsidR="00000511" w:rsidRPr="00E57F3A" w:rsidRDefault="00000511"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BA04E" w14:textId="77777777" w:rsidR="00000511" w:rsidRDefault="00000511" w:rsidP="00097DBB">
      <w:r>
        <w:separator/>
      </w:r>
    </w:p>
  </w:footnote>
  <w:footnote w:type="continuationSeparator" w:id="0">
    <w:p w14:paraId="618A1A5B" w14:textId="77777777" w:rsidR="00000511" w:rsidRDefault="00000511"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512"/>
    <w:multiLevelType w:val="hybridMultilevel"/>
    <w:tmpl w:val="831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32D73"/>
    <w:multiLevelType w:val="hybridMultilevel"/>
    <w:tmpl w:val="A878B580"/>
    <w:lvl w:ilvl="0" w:tplc="944831B4">
      <w:numFmt w:val="bullet"/>
      <w:lvlText w:val=""/>
      <w:lvlJc w:val="left"/>
      <w:pPr>
        <w:ind w:left="720" w:hanging="360"/>
      </w:pPr>
      <w:rPr>
        <w:rFonts w:ascii="Wingdings" w:eastAsia="Cambr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A151F"/>
    <w:multiLevelType w:val="hybridMultilevel"/>
    <w:tmpl w:val="D7D6B2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74B0B"/>
    <w:multiLevelType w:val="hybridMultilevel"/>
    <w:tmpl w:val="F4D428A4"/>
    <w:lvl w:ilvl="0" w:tplc="944831B4">
      <w:numFmt w:val="bullet"/>
      <w:lvlText w:val=""/>
      <w:lvlJc w:val="left"/>
      <w:pPr>
        <w:ind w:left="360" w:hanging="360"/>
      </w:pPr>
      <w:rPr>
        <w:rFonts w:ascii="Wingdings" w:eastAsia="Cambria"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760825"/>
    <w:multiLevelType w:val="hybridMultilevel"/>
    <w:tmpl w:val="556EB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B43C7C"/>
    <w:multiLevelType w:val="hybridMultilevel"/>
    <w:tmpl w:val="4560F4CC"/>
    <w:lvl w:ilvl="0" w:tplc="944831B4">
      <w:numFmt w:val="bullet"/>
      <w:lvlText w:val=""/>
      <w:lvlJc w:val="left"/>
      <w:pPr>
        <w:ind w:left="720" w:hanging="360"/>
      </w:pPr>
      <w:rPr>
        <w:rFonts w:ascii="Wingdings" w:eastAsia="Cambr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755E3"/>
    <w:multiLevelType w:val="hybridMultilevel"/>
    <w:tmpl w:val="329ABC16"/>
    <w:lvl w:ilvl="0" w:tplc="944831B4">
      <w:numFmt w:val="bullet"/>
      <w:lvlText w:val=""/>
      <w:lvlJc w:val="left"/>
      <w:pPr>
        <w:ind w:left="360" w:hanging="360"/>
      </w:pPr>
      <w:rPr>
        <w:rFonts w:ascii="Wingdings" w:eastAsia="Cambria"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766744"/>
    <w:multiLevelType w:val="hybridMultilevel"/>
    <w:tmpl w:val="AEA6C4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F5227"/>
    <w:multiLevelType w:val="hybridMultilevel"/>
    <w:tmpl w:val="29CA7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BD701A"/>
    <w:multiLevelType w:val="hybridMultilevel"/>
    <w:tmpl w:val="83A86588"/>
    <w:lvl w:ilvl="0" w:tplc="04090003">
      <w:start w:val="1"/>
      <w:numFmt w:val="bullet"/>
      <w:lvlText w:val="o"/>
      <w:lvlJc w:val="left"/>
      <w:pPr>
        <w:ind w:left="702" w:hanging="360"/>
      </w:pPr>
      <w:rPr>
        <w:rFonts w:ascii="Courier New" w:hAnsi="Courier New" w:cs="Courier New"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nsid w:val="422B4009"/>
    <w:multiLevelType w:val="hybridMultilevel"/>
    <w:tmpl w:val="31B69F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443EE8"/>
    <w:multiLevelType w:val="hybridMultilevel"/>
    <w:tmpl w:val="F274EAEE"/>
    <w:lvl w:ilvl="0" w:tplc="944831B4">
      <w:numFmt w:val="bullet"/>
      <w:lvlText w:val=""/>
      <w:lvlJc w:val="left"/>
      <w:pPr>
        <w:ind w:left="360" w:hanging="360"/>
      </w:pPr>
      <w:rPr>
        <w:rFonts w:ascii="Wingdings" w:eastAsia="Cambria"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3937AF"/>
    <w:multiLevelType w:val="hybridMultilevel"/>
    <w:tmpl w:val="0E32DD26"/>
    <w:lvl w:ilvl="0" w:tplc="944831B4">
      <w:numFmt w:val="bullet"/>
      <w:lvlText w:val=""/>
      <w:lvlJc w:val="left"/>
      <w:pPr>
        <w:ind w:left="342" w:hanging="360"/>
      </w:pPr>
      <w:rPr>
        <w:rFonts w:ascii="Wingdings" w:eastAsia="Cambria" w:hAnsi="Wingdings" w:cs="Times New Roman" w:hint="default"/>
      </w:rPr>
    </w:lvl>
    <w:lvl w:ilvl="1" w:tplc="04090003">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8">
    <w:nsid w:val="5D6B2B8F"/>
    <w:multiLevelType w:val="hybridMultilevel"/>
    <w:tmpl w:val="CD7459B8"/>
    <w:lvl w:ilvl="0" w:tplc="944831B4">
      <w:numFmt w:val="bullet"/>
      <w:lvlText w:val=""/>
      <w:lvlJc w:val="left"/>
      <w:pPr>
        <w:ind w:left="360" w:hanging="360"/>
      </w:pPr>
      <w:rPr>
        <w:rFonts w:ascii="Wingdings" w:eastAsia="Cambria"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711068"/>
    <w:multiLevelType w:val="hybridMultilevel"/>
    <w:tmpl w:val="2E3403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92E54"/>
    <w:multiLevelType w:val="hybridMultilevel"/>
    <w:tmpl w:val="059C96AA"/>
    <w:lvl w:ilvl="0" w:tplc="944831B4">
      <w:numFmt w:val="bullet"/>
      <w:lvlText w:val=""/>
      <w:lvlJc w:val="left"/>
      <w:pPr>
        <w:ind w:left="360" w:hanging="360"/>
      </w:pPr>
      <w:rPr>
        <w:rFonts w:ascii="Wingdings" w:eastAsia="Cambria"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E72D8D"/>
    <w:multiLevelType w:val="hybridMultilevel"/>
    <w:tmpl w:val="548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DD29D9"/>
    <w:multiLevelType w:val="hybridMultilevel"/>
    <w:tmpl w:val="3FD4F9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5"/>
  </w:num>
  <w:num w:numId="4">
    <w:abstractNumId w:val="28"/>
  </w:num>
  <w:num w:numId="5">
    <w:abstractNumId w:val="24"/>
  </w:num>
  <w:num w:numId="6">
    <w:abstractNumId w:val="14"/>
  </w:num>
  <w:num w:numId="7">
    <w:abstractNumId w:val="16"/>
  </w:num>
  <w:num w:numId="8">
    <w:abstractNumId w:val="21"/>
  </w:num>
  <w:num w:numId="9">
    <w:abstractNumId w:val="23"/>
  </w:num>
  <w:num w:numId="10">
    <w:abstractNumId w:val="3"/>
  </w:num>
  <w:num w:numId="11">
    <w:abstractNumId w:val="27"/>
  </w:num>
  <w:num w:numId="12">
    <w:abstractNumId w:val="17"/>
  </w:num>
  <w:num w:numId="13">
    <w:abstractNumId w:val="2"/>
  </w:num>
  <w:num w:numId="14">
    <w:abstractNumId w:val="20"/>
  </w:num>
  <w:num w:numId="15">
    <w:abstractNumId w:val="8"/>
  </w:num>
  <w:num w:numId="16">
    <w:abstractNumId w:val="4"/>
  </w:num>
  <w:num w:numId="17">
    <w:abstractNumId w:val="7"/>
  </w:num>
  <w:num w:numId="18">
    <w:abstractNumId w:val="9"/>
  </w:num>
  <w:num w:numId="19">
    <w:abstractNumId w:val="12"/>
  </w:num>
  <w:num w:numId="20">
    <w:abstractNumId w:val="6"/>
  </w:num>
  <w:num w:numId="21">
    <w:abstractNumId w:val="18"/>
  </w:num>
  <w:num w:numId="22">
    <w:abstractNumId w:val="11"/>
  </w:num>
  <w:num w:numId="23">
    <w:abstractNumId w:val="5"/>
  </w:num>
  <w:num w:numId="24">
    <w:abstractNumId w:val="0"/>
  </w:num>
  <w:num w:numId="25">
    <w:abstractNumId w:val="22"/>
  </w:num>
  <w:num w:numId="26">
    <w:abstractNumId w:val="19"/>
  </w:num>
  <w:num w:numId="27">
    <w:abstractNumId w:val="26"/>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0511"/>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100921"/>
    <w:rsid w:val="001100A4"/>
    <w:rsid w:val="001115BD"/>
    <w:rsid w:val="001176D4"/>
    <w:rsid w:val="001242A3"/>
    <w:rsid w:val="00126A5F"/>
    <w:rsid w:val="001306FE"/>
    <w:rsid w:val="00134932"/>
    <w:rsid w:val="0013531A"/>
    <w:rsid w:val="0013580B"/>
    <w:rsid w:val="001374F6"/>
    <w:rsid w:val="0014392A"/>
    <w:rsid w:val="00150FBE"/>
    <w:rsid w:val="00151271"/>
    <w:rsid w:val="00152FD6"/>
    <w:rsid w:val="00155FD9"/>
    <w:rsid w:val="00160A2C"/>
    <w:rsid w:val="00160E0D"/>
    <w:rsid w:val="001657AF"/>
    <w:rsid w:val="0018014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555"/>
    <w:rsid w:val="00311BA6"/>
    <w:rsid w:val="00315FC1"/>
    <w:rsid w:val="00317230"/>
    <w:rsid w:val="00331F16"/>
    <w:rsid w:val="00332AEE"/>
    <w:rsid w:val="003336C2"/>
    <w:rsid w:val="00340D1F"/>
    <w:rsid w:val="00346A14"/>
    <w:rsid w:val="00347118"/>
    <w:rsid w:val="00352DE4"/>
    <w:rsid w:val="00354C8D"/>
    <w:rsid w:val="003648C2"/>
    <w:rsid w:val="0036508E"/>
    <w:rsid w:val="00371ADE"/>
    <w:rsid w:val="00385668"/>
    <w:rsid w:val="003A03EA"/>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4146D"/>
    <w:rsid w:val="004514C6"/>
    <w:rsid w:val="00452CF9"/>
    <w:rsid w:val="00461DCA"/>
    <w:rsid w:val="004631AE"/>
    <w:rsid w:val="004678D2"/>
    <w:rsid w:val="0047030F"/>
    <w:rsid w:val="00472F4C"/>
    <w:rsid w:val="004859F9"/>
    <w:rsid w:val="00485B9D"/>
    <w:rsid w:val="00490E04"/>
    <w:rsid w:val="004947E1"/>
    <w:rsid w:val="004A6E91"/>
    <w:rsid w:val="004A6FC1"/>
    <w:rsid w:val="004B300F"/>
    <w:rsid w:val="004C3AD1"/>
    <w:rsid w:val="004C409C"/>
    <w:rsid w:val="004C4FF6"/>
    <w:rsid w:val="004C6846"/>
    <w:rsid w:val="004C740F"/>
    <w:rsid w:val="004E136F"/>
    <w:rsid w:val="004F30C9"/>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606567"/>
    <w:rsid w:val="00610904"/>
    <w:rsid w:val="00611F5E"/>
    <w:rsid w:val="006144D7"/>
    <w:rsid w:val="00615E2E"/>
    <w:rsid w:val="00617BEF"/>
    <w:rsid w:val="006317B4"/>
    <w:rsid w:val="0063581B"/>
    <w:rsid w:val="00635B6E"/>
    <w:rsid w:val="00641CEA"/>
    <w:rsid w:val="00644202"/>
    <w:rsid w:val="00644A98"/>
    <w:rsid w:val="00657118"/>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5065"/>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4528C"/>
    <w:rsid w:val="00751D7F"/>
    <w:rsid w:val="00757E6D"/>
    <w:rsid w:val="00760F1C"/>
    <w:rsid w:val="00767EB2"/>
    <w:rsid w:val="00767F61"/>
    <w:rsid w:val="007748FA"/>
    <w:rsid w:val="00775853"/>
    <w:rsid w:val="00783B86"/>
    <w:rsid w:val="00784F6C"/>
    <w:rsid w:val="00785D08"/>
    <w:rsid w:val="00787475"/>
    <w:rsid w:val="00791BFD"/>
    <w:rsid w:val="0079229A"/>
    <w:rsid w:val="00796A46"/>
    <w:rsid w:val="00797B98"/>
    <w:rsid w:val="007A23AC"/>
    <w:rsid w:val="007B294D"/>
    <w:rsid w:val="007B70E2"/>
    <w:rsid w:val="007C2F3D"/>
    <w:rsid w:val="007C653D"/>
    <w:rsid w:val="007D4085"/>
    <w:rsid w:val="007D4579"/>
    <w:rsid w:val="007F4F03"/>
    <w:rsid w:val="007F5E2A"/>
    <w:rsid w:val="00805846"/>
    <w:rsid w:val="008107AB"/>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30E3"/>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F39"/>
    <w:rsid w:val="00990376"/>
    <w:rsid w:val="0099366E"/>
    <w:rsid w:val="00993A42"/>
    <w:rsid w:val="00995AD4"/>
    <w:rsid w:val="009B42B0"/>
    <w:rsid w:val="009B4FAF"/>
    <w:rsid w:val="009B67F6"/>
    <w:rsid w:val="009D0B8D"/>
    <w:rsid w:val="009D379F"/>
    <w:rsid w:val="009D7266"/>
    <w:rsid w:val="009F3CA7"/>
    <w:rsid w:val="00A01B44"/>
    <w:rsid w:val="00A071FA"/>
    <w:rsid w:val="00A12616"/>
    <w:rsid w:val="00A17373"/>
    <w:rsid w:val="00A24505"/>
    <w:rsid w:val="00A2528D"/>
    <w:rsid w:val="00A26157"/>
    <w:rsid w:val="00A315C0"/>
    <w:rsid w:val="00A35D87"/>
    <w:rsid w:val="00A505B3"/>
    <w:rsid w:val="00A513EE"/>
    <w:rsid w:val="00A516B9"/>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C7A6C"/>
    <w:rsid w:val="00AD335B"/>
    <w:rsid w:val="00AD4A4B"/>
    <w:rsid w:val="00AD67BD"/>
    <w:rsid w:val="00AE0C10"/>
    <w:rsid w:val="00AE3114"/>
    <w:rsid w:val="00AE4450"/>
    <w:rsid w:val="00AE4E47"/>
    <w:rsid w:val="00AF3F7B"/>
    <w:rsid w:val="00AF4509"/>
    <w:rsid w:val="00B01D98"/>
    <w:rsid w:val="00B12053"/>
    <w:rsid w:val="00B16238"/>
    <w:rsid w:val="00B21957"/>
    <w:rsid w:val="00B2424D"/>
    <w:rsid w:val="00B336FF"/>
    <w:rsid w:val="00B352FE"/>
    <w:rsid w:val="00B37B37"/>
    <w:rsid w:val="00B45B47"/>
    <w:rsid w:val="00B62571"/>
    <w:rsid w:val="00B74988"/>
    <w:rsid w:val="00B91202"/>
    <w:rsid w:val="00BA1951"/>
    <w:rsid w:val="00BB2F5F"/>
    <w:rsid w:val="00BB3F78"/>
    <w:rsid w:val="00BB5162"/>
    <w:rsid w:val="00BC1457"/>
    <w:rsid w:val="00BC3A16"/>
    <w:rsid w:val="00BD341F"/>
    <w:rsid w:val="00BD6DE4"/>
    <w:rsid w:val="00BD7E67"/>
    <w:rsid w:val="00BE62A3"/>
    <w:rsid w:val="00BF1990"/>
    <w:rsid w:val="00BF7D49"/>
    <w:rsid w:val="00C00641"/>
    <w:rsid w:val="00C03865"/>
    <w:rsid w:val="00C124F8"/>
    <w:rsid w:val="00C20440"/>
    <w:rsid w:val="00C24CA2"/>
    <w:rsid w:val="00C2626A"/>
    <w:rsid w:val="00C37260"/>
    <w:rsid w:val="00C441FF"/>
    <w:rsid w:val="00C44392"/>
    <w:rsid w:val="00C5277A"/>
    <w:rsid w:val="00C645F1"/>
    <w:rsid w:val="00C70444"/>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1680"/>
    <w:rsid w:val="00D44E9E"/>
    <w:rsid w:val="00D50970"/>
    <w:rsid w:val="00D53525"/>
    <w:rsid w:val="00D5505D"/>
    <w:rsid w:val="00D61B92"/>
    <w:rsid w:val="00D6596C"/>
    <w:rsid w:val="00D664E9"/>
    <w:rsid w:val="00D72CC5"/>
    <w:rsid w:val="00D7458C"/>
    <w:rsid w:val="00D80CC2"/>
    <w:rsid w:val="00D9147D"/>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30046"/>
    <w:rsid w:val="00E3633A"/>
    <w:rsid w:val="00E53A04"/>
    <w:rsid w:val="00E54629"/>
    <w:rsid w:val="00E57F3A"/>
    <w:rsid w:val="00E60E28"/>
    <w:rsid w:val="00E64199"/>
    <w:rsid w:val="00E66892"/>
    <w:rsid w:val="00E701BC"/>
    <w:rsid w:val="00E83EFF"/>
    <w:rsid w:val="00E863D1"/>
    <w:rsid w:val="00E87D8E"/>
    <w:rsid w:val="00E90177"/>
    <w:rsid w:val="00E92023"/>
    <w:rsid w:val="00EA100B"/>
    <w:rsid w:val="00EA15CC"/>
    <w:rsid w:val="00EA225B"/>
    <w:rsid w:val="00EA37C3"/>
    <w:rsid w:val="00EA55E8"/>
    <w:rsid w:val="00EA5A91"/>
    <w:rsid w:val="00EC39AD"/>
    <w:rsid w:val="00EC4119"/>
    <w:rsid w:val="00EC6335"/>
    <w:rsid w:val="00ED3359"/>
    <w:rsid w:val="00ED6B18"/>
    <w:rsid w:val="00EE219F"/>
    <w:rsid w:val="00EE6C40"/>
    <w:rsid w:val="00EF1A2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A54F4"/>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A1B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unhideWhenUsed/>
    <w:rsid w:val="00097DBB"/>
    <w:pPr>
      <w:tabs>
        <w:tab w:val="center" w:pos="4680"/>
        <w:tab w:val="right" w:pos="9360"/>
      </w:tabs>
    </w:pPr>
  </w:style>
  <w:style w:type="character" w:customStyle="1" w:styleId="FooterChar">
    <w:name w:val="Footer Char"/>
    <w:basedOn w:val="DefaultParagraphFont"/>
    <w:link w:val="Footer"/>
    <w:uiPriority w:val="99"/>
    <w:rsid w:val="00097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unhideWhenUsed/>
    <w:rsid w:val="00097DBB"/>
    <w:pPr>
      <w:tabs>
        <w:tab w:val="center" w:pos="4680"/>
        <w:tab w:val="right" w:pos="9360"/>
      </w:tabs>
    </w:pPr>
  </w:style>
  <w:style w:type="character" w:customStyle="1" w:styleId="FooterChar">
    <w:name w:val="Footer Char"/>
    <w:basedOn w:val="DefaultParagraphFont"/>
    <w:link w:val="Footer"/>
    <w:uiPriority w:val="99"/>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2</cp:revision>
  <cp:lastPrinted>2012-02-03T14:02:00Z</cp:lastPrinted>
  <dcterms:created xsi:type="dcterms:W3CDTF">2013-10-09T19:02:00Z</dcterms:created>
  <dcterms:modified xsi:type="dcterms:W3CDTF">2013-10-09T19:02:00Z</dcterms:modified>
</cp:coreProperties>
</file>