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D2" w:rsidRDefault="004678D2" w:rsidP="007B294D">
      <w:pPr>
        <w:jc w:val="center"/>
        <w:rPr>
          <w:rFonts w:ascii="Arial" w:hAnsi="Arial" w:cs="Arial"/>
        </w:rPr>
      </w:pPr>
    </w:p>
    <w:p w:rsidR="00AB1A2C" w:rsidRPr="00AB1A2C" w:rsidRDefault="00AB1A2C" w:rsidP="00AB1A2C">
      <w:pPr>
        <w:jc w:val="center"/>
        <w:rPr>
          <w:rFonts w:ascii="Calibri" w:hAnsi="Calibri" w:cs="Arial"/>
          <w:sz w:val="28"/>
          <w:szCs w:val="28"/>
        </w:rPr>
      </w:pPr>
      <w:r w:rsidRPr="00AB1A2C">
        <w:rPr>
          <w:rFonts w:ascii="Calibri" w:hAnsi="Calibri" w:cs="Arial"/>
          <w:sz w:val="28"/>
          <w:szCs w:val="28"/>
        </w:rPr>
        <w:t xml:space="preserve">General Education Committee Meeting Minutes </w:t>
      </w:r>
    </w:p>
    <w:p w:rsidR="00AB1A2C" w:rsidRPr="00AB1A2C" w:rsidRDefault="00EC2A10" w:rsidP="00AB1A2C">
      <w:pPr>
        <w:jc w:val="center"/>
        <w:rPr>
          <w:rFonts w:ascii="Calibri" w:hAnsi="Calibri" w:cs="Arial"/>
          <w:sz w:val="28"/>
          <w:szCs w:val="28"/>
        </w:rPr>
      </w:pPr>
      <w:r>
        <w:rPr>
          <w:rFonts w:ascii="Calibri" w:hAnsi="Calibri" w:cs="Arial"/>
          <w:sz w:val="28"/>
          <w:szCs w:val="28"/>
        </w:rPr>
        <w:t>4 April, 2013</w:t>
      </w:r>
    </w:p>
    <w:p w:rsidR="00AB1A2C" w:rsidRPr="00AB1A2C" w:rsidRDefault="00AB1A2C" w:rsidP="00AB1A2C">
      <w:pPr>
        <w:jc w:val="center"/>
        <w:rPr>
          <w:rFonts w:ascii="Arial" w:hAnsi="Arial" w:cs="Arial"/>
          <w:sz w:val="20"/>
          <w:szCs w:val="20"/>
        </w:rPr>
      </w:pPr>
      <w:r w:rsidRPr="00AB1A2C">
        <w:rPr>
          <w:rFonts w:ascii="Arial" w:hAnsi="Arial" w:cs="Arial"/>
          <w:sz w:val="20"/>
          <w:szCs w:val="20"/>
        </w:rPr>
        <w:t xml:space="preserve"> </w:t>
      </w:r>
    </w:p>
    <w:p w:rsidR="00AB1A2C" w:rsidRPr="00AB1A2C" w:rsidRDefault="00AB1A2C" w:rsidP="00AB1A2C">
      <w:pPr>
        <w:tabs>
          <w:tab w:val="left" w:pos="1800"/>
        </w:tabs>
        <w:ind w:left="-180"/>
        <w:rPr>
          <w:rFonts w:ascii="Calibri" w:hAnsi="Calibri" w:cs="Arial"/>
          <w:sz w:val="12"/>
          <w:szCs w:val="12"/>
          <w:u w:val="single"/>
        </w:rPr>
      </w:pPr>
      <w:r w:rsidRPr="00AB1A2C">
        <w:rPr>
          <w:rFonts w:ascii="Calibri" w:hAnsi="Calibri" w:cs="Arial"/>
          <w:sz w:val="22"/>
          <w:szCs w:val="22"/>
          <w:u w:val="single"/>
        </w:rPr>
        <w:t>Members Present</w:t>
      </w:r>
      <w:r w:rsidRPr="00AB1A2C">
        <w:rPr>
          <w:rFonts w:ascii="Calibri" w:hAnsi="Calibri" w:cs="Arial"/>
          <w:sz w:val="22"/>
          <w:szCs w:val="22"/>
        </w:rPr>
        <w:t xml:space="preserve">:  </w:t>
      </w:r>
      <w:r w:rsidR="00A56B7C">
        <w:rPr>
          <w:rFonts w:ascii="Calibri" w:hAnsi="Calibri" w:cs="Arial"/>
          <w:sz w:val="22"/>
          <w:szCs w:val="22"/>
        </w:rPr>
        <w:t xml:space="preserve">Brooke Burk, </w:t>
      </w:r>
      <w:r w:rsidR="00EC2A10">
        <w:rPr>
          <w:rFonts w:ascii="Calibri" w:hAnsi="Calibri" w:cs="Arial"/>
          <w:sz w:val="22"/>
          <w:szCs w:val="22"/>
        </w:rPr>
        <w:t>Merle Canfield, Yomee Lee, Anita Kuiken, Carol Van Der Karr, Robert Spitzer, Abby Thomas</w:t>
      </w:r>
      <w:r w:rsidR="00A56B7C">
        <w:rPr>
          <w:rFonts w:ascii="Calibri" w:hAnsi="Calibri" w:cs="Arial"/>
          <w:sz w:val="22"/>
          <w:szCs w:val="22"/>
        </w:rPr>
        <w:t xml:space="preserve">, </w:t>
      </w:r>
      <w:proofErr w:type="spellStart"/>
      <w:r w:rsidR="00A56B7C">
        <w:rPr>
          <w:rFonts w:ascii="Calibri" w:hAnsi="Calibri" w:cs="Arial"/>
          <w:sz w:val="22"/>
          <w:szCs w:val="22"/>
        </w:rPr>
        <w:t>Jenn</w:t>
      </w:r>
      <w:proofErr w:type="spellEnd"/>
      <w:r w:rsidR="00A56B7C">
        <w:rPr>
          <w:rFonts w:ascii="Calibri" w:hAnsi="Calibri" w:cs="Arial"/>
          <w:sz w:val="22"/>
          <w:szCs w:val="22"/>
        </w:rPr>
        <w:t xml:space="preserve"> McNamara</w:t>
      </w:r>
    </w:p>
    <w:p w:rsidR="00AB1A2C" w:rsidRPr="00AB1A2C" w:rsidRDefault="00AB1A2C" w:rsidP="00AB1A2C">
      <w:pPr>
        <w:tabs>
          <w:tab w:val="left" w:pos="1800"/>
        </w:tabs>
        <w:ind w:left="-180"/>
        <w:rPr>
          <w:rFonts w:ascii="Calibri" w:hAnsi="Calibri" w:cs="Arial"/>
          <w:sz w:val="22"/>
          <w:szCs w:val="22"/>
        </w:rPr>
      </w:pPr>
      <w:r w:rsidRPr="00AB1A2C">
        <w:rPr>
          <w:rFonts w:ascii="Calibri" w:hAnsi="Calibri" w:cs="Arial"/>
          <w:sz w:val="22"/>
          <w:szCs w:val="22"/>
          <w:u w:val="single"/>
        </w:rPr>
        <w:t>Members Absent:</w:t>
      </w:r>
      <w:r w:rsidRPr="00AB1A2C">
        <w:rPr>
          <w:rFonts w:ascii="Calibri" w:hAnsi="Calibri" w:cs="Arial"/>
          <w:sz w:val="22"/>
          <w:szCs w:val="22"/>
        </w:rPr>
        <w:t xml:space="preserve">  </w:t>
      </w:r>
      <w:r w:rsidR="00EC2A10">
        <w:rPr>
          <w:rFonts w:ascii="Calibri" w:hAnsi="Calibri" w:cs="Arial"/>
          <w:sz w:val="22"/>
          <w:szCs w:val="22"/>
        </w:rPr>
        <w:t>Tawana McNair, Sonia Sharma, David Smukler</w:t>
      </w:r>
      <w:r w:rsidR="009672B0">
        <w:rPr>
          <w:rFonts w:ascii="Calibri" w:hAnsi="Calibri" w:cs="Arial"/>
          <w:sz w:val="22"/>
          <w:szCs w:val="22"/>
        </w:rPr>
        <w:t>, Bruce Mattingly</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tblPr>
      <w:tblGrid>
        <w:gridCol w:w="3438"/>
        <w:gridCol w:w="6660"/>
        <w:gridCol w:w="3966"/>
      </w:tblGrid>
      <w:tr w:rsidR="0073369C" w:rsidRPr="00783B86" w:rsidTr="00AD66F5">
        <w:trPr>
          <w:trHeight w:val="430"/>
        </w:trPr>
        <w:tc>
          <w:tcPr>
            <w:tcW w:w="3438"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660"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p>
        </w:tc>
        <w:tc>
          <w:tcPr>
            <w:tcW w:w="3966"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AB1A2C" w:rsidRPr="00506C33" w:rsidTr="00AD66F5">
        <w:trPr>
          <w:trHeight w:val="432"/>
        </w:trPr>
        <w:tc>
          <w:tcPr>
            <w:tcW w:w="3438" w:type="dxa"/>
            <w:tcBorders>
              <w:top w:val="single" w:sz="24" w:space="0" w:color="FFFFFF"/>
              <w:bottom w:val="single" w:sz="6" w:space="0" w:color="FFFFFF"/>
            </w:tcBorders>
            <w:shd w:val="clear" w:color="auto" w:fill="EAF1DD" w:themeFill="accent3" w:themeFillTint="33"/>
          </w:tcPr>
          <w:p w:rsidR="00AB1A2C" w:rsidRPr="00836972" w:rsidRDefault="00EC2A10" w:rsidP="00EC2A10">
            <w:pPr>
              <w:tabs>
                <w:tab w:val="left" w:pos="360"/>
              </w:tabs>
              <w:contextualSpacing/>
              <w:rPr>
                <w:rFonts w:ascii="Calibri" w:hAnsi="Calibri"/>
                <w:sz w:val="22"/>
              </w:rPr>
            </w:pPr>
            <w:r>
              <w:rPr>
                <w:rFonts w:ascii="Calibri" w:hAnsi="Calibri"/>
                <w:sz w:val="22"/>
              </w:rPr>
              <w:t>Approval of last two sets of minutes</w:t>
            </w:r>
            <w:r w:rsidR="003C52F7">
              <w:rPr>
                <w:rFonts w:ascii="Calibri" w:hAnsi="Calibri"/>
                <w:sz w:val="22"/>
              </w:rPr>
              <w:t xml:space="preserve"> from meetings of March 7 and 21</w:t>
            </w:r>
          </w:p>
        </w:tc>
        <w:tc>
          <w:tcPr>
            <w:tcW w:w="6660" w:type="dxa"/>
            <w:tcBorders>
              <w:top w:val="single" w:sz="24" w:space="0" w:color="FFFFFF"/>
              <w:bottom w:val="single" w:sz="6" w:space="0" w:color="FFFFFF"/>
            </w:tcBorders>
            <w:shd w:val="clear" w:color="auto" w:fill="EAF1DD" w:themeFill="accent3" w:themeFillTint="33"/>
          </w:tcPr>
          <w:p w:rsidR="00AB1A2C" w:rsidRPr="00836972" w:rsidRDefault="00AB1A2C" w:rsidP="00AB1A2C">
            <w:pPr>
              <w:rPr>
                <w:rFonts w:ascii="Calibri" w:hAnsi="Calibri"/>
                <w:sz w:val="22"/>
              </w:rPr>
            </w:pPr>
            <w:bookmarkStart w:id="0" w:name="_GoBack"/>
            <w:bookmarkEnd w:id="0"/>
          </w:p>
        </w:tc>
        <w:tc>
          <w:tcPr>
            <w:tcW w:w="3966" w:type="dxa"/>
            <w:tcBorders>
              <w:top w:val="single" w:sz="24" w:space="0" w:color="FFFFFF"/>
              <w:bottom w:val="single" w:sz="6" w:space="0" w:color="FFFFFF"/>
            </w:tcBorders>
            <w:shd w:val="clear" w:color="auto" w:fill="EAF1DD" w:themeFill="accent3" w:themeFillTint="33"/>
          </w:tcPr>
          <w:p w:rsidR="00AB1A2C" w:rsidRPr="00836972" w:rsidRDefault="00EC2A10" w:rsidP="00AB1A2C">
            <w:pPr>
              <w:contextualSpacing/>
              <w:rPr>
                <w:rFonts w:ascii="Calibri" w:hAnsi="Calibri"/>
                <w:sz w:val="22"/>
              </w:rPr>
            </w:pPr>
            <w:r>
              <w:rPr>
                <w:rFonts w:ascii="Calibri" w:hAnsi="Calibri"/>
                <w:sz w:val="22"/>
              </w:rPr>
              <w:t>approved</w:t>
            </w:r>
          </w:p>
        </w:tc>
      </w:tr>
      <w:tr w:rsidR="00AB1A2C" w:rsidRPr="00506C33" w:rsidTr="00AD66F5">
        <w:trPr>
          <w:trHeight w:val="378"/>
        </w:trPr>
        <w:tc>
          <w:tcPr>
            <w:tcW w:w="3438" w:type="dxa"/>
            <w:tcBorders>
              <w:top w:val="single" w:sz="6" w:space="0" w:color="FFFFFF"/>
              <w:bottom w:val="single" w:sz="6" w:space="0" w:color="FFFFFF"/>
            </w:tcBorders>
            <w:shd w:val="clear" w:color="auto" w:fill="EAF1DD" w:themeFill="accent3" w:themeFillTint="33"/>
          </w:tcPr>
          <w:p w:rsidR="00AB1A2C" w:rsidRPr="00836972" w:rsidRDefault="00EC2A10" w:rsidP="00EC2A10">
            <w:pPr>
              <w:tabs>
                <w:tab w:val="left" w:pos="360"/>
              </w:tabs>
              <w:contextualSpacing/>
              <w:rPr>
                <w:rFonts w:ascii="Calibri" w:hAnsi="Calibri"/>
                <w:sz w:val="22"/>
              </w:rPr>
            </w:pPr>
            <w:r>
              <w:rPr>
                <w:rFonts w:ascii="Calibri" w:hAnsi="Calibri"/>
                <w:sz w:val="22"/>
              </w:rPr>
              <w:t xml:space="preserve">Review of Spring 2013 assessments for GE 6, 7, and 12 </w:t>
            </w:r>
          </w:p>
        </w:tc>
        <w:tc>
          <w:tcPr>
            <w:tcW w:w="6660" w:type="dxa"/>
            <w:tcBorders>
              <w:top w:val="single" w:sz="6" w:space="0" w:color="FFFFFF"/>
              <w:bottom w:val="single" w:sz="6" w:space="0" w:color="FFFFFF"/>
            </w:tcBorders>
            <w:shd w:val="clear" w:color="auto" w:fill="EAF1DD" w:themeFill="accent3" w:themeFillTint="33"/>
          </w:tcPr>
          <w:p w:rsidR="00AB1A2C" w:rsidRPr="00836972" w:rsidRDefault="00EC2A10" w:rsidP="003C52F7">
            <w:pPr>
              <w:rPr>
                <w:rFonts w:ascii="Calibri" w:hAnsi="Calibri"/>
                <w:sz w:val="22"/>
              </w:rPr>
            </w:pPr>
            <w:r>
              <w:rPr>
                <w:rFonts w:ascii="Calibri" w:hAnsi="Calibri"/>
                <w:sz w:val="22"/>
              </w:rPr>
              <w:t>All syllabi have now been submitted</w:t>
            </w:r>
            <w:r w:rsidR="003C52F7">
              <w:rPr>
                <w:rFonts w:ascii="Calibri" w:hAnsi="Calibri"/>
                <w:sz w:val="22"/>
              </w:rPr>
              <w:t xml:space="preserve">; procedures have been </w:t>
            </w:r>
            <w:proofErr w:type="gramStart"/>
            <w:r w:rsidR="003C52F7">
              <w:rPr>
                <w:rFonts w:ascii="Calibri" w:hAnsi="Calibri"/>
                <w:sz w:val="22"/>
              </w:rPr>
              <w:t>set/submitted</w:t>
            </w:r>
            <w:proofErr w:type="gramEnd"/>
            <w:r w:rsidR="003C52F7">
              <w:rPr>
                <w:rFonts w:ascii="Calibri" w:hAnsi="Calibri"/>
                <w:sz w:val="22"/>
              </w:rPr>
              <w:t xml:space="preserve"> for sections in Category 6, with a few missing from Categories 7 and 12</w:t>
            </w:r>
            <w:r w:rsidR="00B27CF9">
              <w:rPr>
                <w:rFonts w:ascii="Calibri" w:hAnsi="Calibri"/>
                <w:sz w:val="22"/>
              </w:rPr>
              <w:t>, according to schedule handed out by Merle</w:t>
            </w:r>
            <w:r w:rsidR="003C52F7">
              <w:rPr>
                <w:rFonts w:ascii="Calibri" w:hAnsi="Calibri"/>
                <w:sz w:val="22"/>
              </w:rPr>
              <w:t xml:space="preserve">. </w:t>
            </w:r>
          </w:p>
        </w:tc>
        <w:tc>
          <w:tcPr>
            <w:tcW w:w="3966" w:type="dxa"/>
            <w:tcBorders>
              <w:top w:val="single" w:sz="6" w:space="0" w:color="FFFFFF"/>
              <w:bottom w:val="single" w:sz="6" w:space="0" w:color="FFFFFF"/>
            </w:tcBorders>
            <w:shd w:val="clear" w:color="auto" w:fill="EAF1DD" w:themeFill="accent3" w:themeFillTint="33"/>
          </w:tcPr>
          <w:p w:rsidR="00AB1A2C" w:rsidRPr="00836972" w:rsidRDefault="003C52F7" w:rsidP="00AB1A2C">
            <w:pPr>
              <w:contextualSpacing/>
              <w:rPr>
                <w:rFonts w:ascii="Calibri" w:hAnsi="Calibri"/>
                <w:sz w:val="22"/>
              </w:rPr>
            </w:pPr>
            <w:r>
              <w:rPr>
                <w:rFonts w:ascii="Calibri" w:hAnsi="Calibri"/>
                <w:sz w:val="22"/>
              </w:rPr>
              <w:t>Instruments/procedures will be reviewed for the next meeting.</w:t>
            </w:r>
          </w:p>
        </w:tc>
      </w:tr>
      <w:tr w:rsidR="009B42B0" w:rsidRPr="00506C33" w:rsidTr="00AD66F5">
        <w:trPr>
          <w:trHeight w:val="378"/>
        </w:trPr>
        <w:tc>
          <w:tcPr>
            <w:tcW w:w="3438" w:type="dxa"/>
            <w:tcBorders>
              <w:top w:val="single" w:sz="6" w:space="0" w:color="FFFFFF"/>
              <w:bottom w:val="single" w:sz="6" w:space="0" w:color="FFFFFF"/>
            </w:tcBorders>
            <w:shd w:val="clear" w:color="auto" w:fill="EAF1DD" w:themeFill="accent3" w:themeFillTint="33"/>
          </w:tcPr>
          <w:p w:rsidR="009B42B0" w:rsidRPr="00AB1A2C" w:rsidRDefault="003C52F7" w:rsidP="001D5BE2">
            <w:pPr>
              <w:tabs>
                <w:tab w:val="left" w:pos="360"/>
              </w:tabs>
              <w:ind w:left="360" w:hanging="360"/>
              <w:rPr>
                <w:rFonts w:ascii="Calibri" w:hAnsi="Calibri"/>
                <w:sz w:val="22"/>
                <w:szCs w:val="22"/>
              </w:rPr>
            </w:pPr>
            <w:r>
              <w:rPr>
                <w:rFonts w:ascii="Calibri" w:hAnsi="Calibri"/>
                <w:sz w:val="22"/>
                <w:szCs w:val="22"/>
              </w:rPr>
              <w:t>Proposal for including FSA 250 in GE 11</w:t>
            </w:r>
          </w:p>
        </w:tc>
        <w:tc>
          <w:tcPr>
            <w:tcW w:w="6660" w:type="dxa"/>
            <w:tcBorders>
              <w:top w:val="single" w:sz="6" w:space="0" w:color="FFFFFF"/>
              <w:bottom w:val="single" w:sz="6" w:space="0" w:color="FFFFFF"/>
            </w:tcBorders>
            <w:shd w:val="clear" w:color="auto" w:fill="EAF1DD" w:themeFill="accent3" w:themeFillTint="33"/>
          </w:tcPr>
          <w:p w:rsidR="00AB1A2C" w:rsidRPr="00AB1A2C" w:rsidRDefault="003C52F7" w:rsidP="00AB1A2C">
            <w:pPr>
              <w:rPr>
                <w:rFonts w:ascii="Calibri" w:hAnsi="Calibri"/>
                <w:sz w:val="22"/>
                <w:szCs w:val="22"/>
              </w:rPr>
            </w:pPr>
            <w:r>
              <w:rPr>
                <w:rFonts w:ascii="Calibri" w:hAnsi="Calibri"/>
                <w:sz w:val="22"/>
                <w:szCs w:val="22"/>
              </w:rPr>
              <w:t xml:space="preserve">A proposal from Foundations and Social Advocacy to include </w:t>
            </w:r>
            <w:r w:rsidR="00B27CF9">
              <w:rPr>
                <w:rFonts w:ascii="Calibri" w:hAnsi="Calibri"/>
                <w:sz w:val="22"/>
                <w:szCs w:val="22"/>
              </w:rPr>
              <w:t>Foundations of Peace Education, FSA 250, was considered for including in GE Category 11, Prejudice and Discrimination.</w:t>
            </w:r>
          </w:p>
        </w:tc>
        <w:tc>
          <w:tcPr>
            <w:tcW w:w="3966" w:type="dxa"/>
            <w:tcBorders>
              <w:top w:val="single" w:sz="6" w:space="0" w:color="FFFFFF"/>
              <w:bottom w:val="single" w:sz="6" w:space="0" w:color="FFFFFF"/>
            </w:tcBorders>
            <w:shd w:val="clear" w:color="auto" w:fill="EAF1DD" w:themeFill="accent3" w:themeFillTint="33"/>
          </w:tcPr>
          <w:p w:rsidR="00A50023" w:rsidRPr="00AB1A2C" w:rsidRDefault="00B27CF9" w:rsidP="00031D46">
            <w:pPr>
              <w:pStyle w:val="ListParagraph"/>
              <w:ind w:left="0"/>
              <w:rPr>
                <w:rFonts w:ascii="Calibri" w:hAnsi="Calibri"/>
                <w:sz w:val="22"/>
                <w:szCs w:val="22"/>
              </w:rPr>
            </w:pPr>
            <w:r>
              <w:rPr>
                <w:rFonts w:ascii="Calibri" w:hAnsi="Calibri"/>
                <w:sz w:val="22"/>
                <w:szCs w:val="22"/>
              </w:rPr>
              <w:t>approved</w:t>
            </w:r>
          </w:p>
        </w:tc>
      </w:tr>
      <w:tr w:rsidR="00851DF3" w:rsidRPr="00506C33" w:rsidTr="00AD66F5">
        <w:trPr>
          <w:trHeight w:val="378"/>
        </w:trPr>
        <w:tc>
          <w:tcPr>
            <w:tcW w:w="3438" w:type="dxa"/>
            <w:tcBorders>
              <w:top w:val="single" w:sz="6" w:space="0" w:color="FFFFFF"/>
              <w:bottom w:val="single" w:sz="6" w:space="0" w:color="FFFFFF"/>
            </w:tcBorders>
            <w:shd w:val="clear" w:color="auto" w:fill="EAF1DD" w:themeFill="accent3" w:themeFillTint="33"/>
          </w:tcPr>
          <w:p w:rsidR="00740FE9" w:rsidRPr="00AB1A2C" w:rsidRDefault="00B27CF9" w:rsidP="001D5BE2">
            <w:pPr>
              <w:tabs>
                <w:tab w:val="left" w:pos="360"/>
              </w:tabs>
              <w:ind w:left="360" w:hanging="360"/>
              <w:rPr>
                <w:rFonts w:ascii="Calibri" w:hAnsi="Calibri"/>
                <w:sz w:val="22"/>
                <w:szCs w:val="22"/>
              </w:rPr>
            </w:pPr>
            <w:r>
              <w:rPr>
                <w:rFonts w:ascii="Calibri" w:hAnsi="Calibri"/>
                <w:sz w:val="22"/>
                <w:szCs w:val="22"/>
              </w:rPr>
              <w:t>Proposal for including CRM 404 in GE 11</w:t>
            </w:r>
          </w:p>
        </w:tc>
        <w:tc>
          <w:tcPr>
            <w:tcW w:w="6660" w:type="dxa"/>
            <w:tcBorders>
              <w:top w:val="single" w:sz="6" w:space="0" w:color="FFFFFF"/>
              <w:bottom w:val="single" w:sz="6" w:space="0" w:color="FFFFFF"/>
            </w:tcBorders>
            <w:shd w:val="clear" w:color="auto" w:fill="EAF1DD" w:themeFill="accent3" w:themeFillTint="33"/>
          </w:tcPr>
          <w:p w:rsidR="00CB3EBE" w:rsidRPr="00AB1A2C" w:rsidRDefault="00B27CF9" w:rsidP="00AB1A2C">
            <w:pPr>
              <w:rPr>
                <w:rFonts w:ascii="Calibri" w:hAnsi="Calibri"/>
                <w:sz w:val="22"/>
                <w:szCs w:val="22"/>
              </w:rPr>
            </w:pPr>
            <w:r>
              <w:rPr>
                <w:rFonts w:ascii="Calibri" w:hAnsi="Calibri"/>
                <w:sz w:val="22"/>
                <w:szCs w:val="22"/>
              </w:rPr>
              <w:t>A proposal to include CRM 404, Civil Liberties, in GE 11 (this course is already included in its cross-listed versions of POL/AAS 404).</w:t>
            </w:r>
          </w:p>
        </w:tc>
        <w:tc>
          <w:tcPr>
            <w:tcW w:w="3966" w:type="dxa"/>
            <w:tcBorders>
              <w:top w:val="single" w:sz="6" w:space="0" w:color="FFFFFF"/>
              <w:bottom w:val="single" w:sz="6" w:space="0" w:color="FFFFFF"/>
            </w:tcBorders>
            <w:shd w:val="clear" w:color="auto" w:fill="EAF1DD" w:themeFill="accent3" w:themeFillTint="33"/>
          </w:tcPr>
          <w:p w:rsidR="001D3114" w:rsidRPr="00AB1A2C" w:rsidRDefault="00B27CF9" w:rsidP="00031D46">
            <w:pPr>
              <w:pStyle w:val="ListParagraph"/>
              <w:ind w:left="0"/>
              <w:rPr>
                <w:rFonts w:ascii="Calibri" w:hAnsi="Calibri"/>
                <w:sz w:val="22"/>
                <w:szCs w:val="22"/>
              </w:rPr>
            </w:pPr>
            <w:r>
              <w:rPr>
                <w:rFonts w:ascii="Calibri" w:hAnsi="Calibri"/>
                <w:sz w:val="22"/>
                <w:szCs w:val="22"/>
              </w:rPr>
              <w:t>approved</w:t>
            </w:r>
          </w:p>
        </w:tc>
      </w:tr>
      <w:tr w:rsidR="00210B86" w:rsidRPr="00506C33" w:rsidTr="00AD66F5">
        <w:trPr>
          <w:trHeight w:val="390"/>
        </w:trPr>
        <w:tc>
          <w:tcPr>
            <w:tcW w:w="3438" w:type="dxa"/>
            <w:tcBorders>
              <w:top w:val="single" w:sz="6" w:space="0" w:color="FFFFFF"/>
              <w:bottom w:val="single" w:sz="6" w:space="0" w:color="FFFFFF"/>
            </w:tcBorders>
            <w:shd w:val="clear" w:color="auto" w:fill="EAF1DD" w:themeFill="accent3" w:themeFillTint="33"/>
          </w:tcPr>
          <w:p w:rsidR="00210B86" w:rsidRPr="00AB1A2C" w:rsidRDefault="00644509" w:rsidP="009B42B0">
            <w:pPr>
              <w:tabs>
                <w:tab w:val="left" w:pos="360"/>
              </w:tabs>
              <w:ind w:left="360" w:hanging="360"/>
              <w:rPr>
                <w:rFonts w:ascii="Calibri" w:hAnsi="Calibri"/>
                <w:sz w:val="22"/>
                <w:szCs w:val="22"/>
              </w:rPr>
            </w:pPr>
            <w:r>
              <w:rPr>
                <w:rFonts w:ascii="Calibri" w:hAnsi="Calibri"/>
                <w:sz w:val="22"/>
                <w:szCs w:val="22"/>
              </w:rPr>
              <w:t>Discussion of Spitzer email to consider reduction of BA language requirement from 202 to 102</w:t>
            </w:r>
          </w:p>
        </w:tc>
        <w:tc>
          <w:tcPr>
            <w:tcW w:w="6660" w:type="dxa"/>
            <w:tcBorders>
              <w:top w:val="single" w:sz="6" w:space="0" w:color="FFFFFF"/>
              <w:bottom w:val="single" w:sz="6" w:space="0" w:color="FFFFFF"/>
            </w:tcBorders>
            <w:shd w:val="clear" w:color="auto" w:fill="EAF1DD" w:themeFill="accent3" w:themeFillTint="33"/>
          </w:tcPr>
          <w:p w:rsidR="00A50023" w:rsidRPr="00644509" w:rsidRDefault="00644509" w:rsidP="00E64199">
            <w:pPr>
              <w:pStyle w:val="ListParagraph"/>
              <w:ind w:left="-18"/>
              <w:rPr>
                <w:rFonts w:ascii="Calibri" w:hAnsi="Calibri"/>
                <w:sz w:val="22"/>
                <w:szCs w:val="22"/>
              </w:rPr>
            </w:pPr>
            <w:r>
              <w:rPr>
                <w:rFonts w:ascii="Calibri" w:hAnsi="Calibri"/>
                <w:sz w:val="22"/>
                <w:szCs w:val="22"/>
              </w:rPr>
              <w:t>Several GE Committee members attended a meeting on March 29 in which the proposal was discussed</w:t>
            </w:r>
            <w:r w:rsidR="009672B0">
              <w:rPr>
                <w:rFonts w:ascii="Calibri" w:hAnsi="Calibri"/>
                <w:sz w:val="22"/>
                <w:szCs w:val="22"/>
              </w:rPr>
              <w:t xml:space="preserve">. Committee members summarized some of the objections raised at that meeting. Memoranda expressing concerns about the proposal were distributed. Van Der Karr noted that the SUNY Seamless Transfer final memo may be coming soon, and noted that 20 of 26 SUNY campuses do not have added local GE requirements. </w:t>
            </w:r>
          </w:p>
        </w:tc>
        <w:tc>
          <w:tcPr>
            <w:tcW w:w="3966" w:type="dxa"/>
            <w:tcBorders>
              <w:top w:val="single" w:sz="6" w:space="0" w:color="FFFFFF"/>
              <w:bottom w:val="single" w:sz="6" w:space="0" w:color="FFFFFF"/>
            </w:tcBorders>
            <w:shd w:val="clear" w:color="auto" w:fill="EAF1DD" w:themeFill="accent3" w:themeFillTint="33"/>
          </w:tcPr>
          <w:p w:rsidR="00210B86" w:rsidRPr="00AB1A2C" w:rsidRDefault="00210B86" w:rsidP="00097DBB">
            <w:pPr>
              <w:pStyle w:val="ListParagraph"/>
              <w:ind w:left="0"/>
              <w:rPr>
                <w:rFonts w:ascii="Calibri" w:hAnsi="Calibri"/>
                <w:sz w:val="22"/>
                <w:szCs w:val="22"/>
              </w:rPr>
            </w:pPr>
          </w:p>
        </w:tc>
      </w:tr>
      <w:tr w:rsidR="00E64199" w:rsidRPr="00506C33" w:rsidTr="00AD66F5">
        <w:trPr>
          <w:trHeight w:val="435"/>
        </w:trPr>
        <w:tc>
          <w:tcPr>
            <w:tcW w:w="3438" w:type="dxa"/>
            <w:tcBorders>
              <w:top w:val="single" w:sz="6" w:space="0" w:color="FFFFFF"/>
              <w:bottom w:val="single" w:sz="8" w:space="0" w:color="FFFFFF"/>
            </w:tcBorders>
            <w:shd w:val="clear" w:color="auto" w:fill="EAF1DD" w:themeFill="accent3" w:themeFillTint="33"/>
          </w:tcPr>
          <w:p w:rsidR="00E64199" w:rsidRPr="00AB1A2C" w:rsidRDefault="00E64199" w:rsidP="00E64199">
            <w:pPr>
              <w:tabs>
                <w:tab w:val="left" w:pos="360"/>
              </w:tabs>
              <w:rPr>
                <w:rFonts w:ascii="Calibri" w:hAnsi="Calibri"/>
                <w:sz w:val="22"/>
                <w:szCs w:val="22"/>
              </w:rPr>
            </w:pPr>
          </w:p>
        </w:tc>
        <w:tc>
          <w:tcPr>
            <w:tcW w:w="6660" w:type="dxa"/>
            <w:tcBorders>
              <w:top w:val="single" w:sz="6" w:space="0" w:color="FFFFFF"/>
              <w:bottom w:val="single" w:sz="8" w:space="0" w:color="FFFFFF"/>
            </w:tcBorders>
            <w:shd w:val="clear" w:color="auto" w:fill="EAF1DD" w:themeFill="accent3" w:themeFillTint="33"/>
          </w:tcPr>
          <w:p w:rsidR="00A50023" w:rsidRPr="00A50023" w:rsidRDefault="00A50023" w:rsidP="00A50023">
            <w:pPr>
              <w:rPr>
                <w:rFonts w:ascii="Calibri" w:hAnsi="Calibri"/>
                <w:sz w:val="22"/>
                <w:szCs w:val="22"/>
              </w:rPr>
            </w:pPr>
          </w:p>
        </w:tc>
        <w:tc>
          <w:tcPr>
            <w:tcW w:w="3966" w:type="dxa"/>
            <w:tcBorders>
              <w:top w:val="single" w:sz="6" w:space="0" w:color="FFFFFF"/>
              <w:bottom w:val="single" w:sz="8" w:space="0" w:color="FFFFFF"/>
            </w:tcBorders>
            <w:shd w:val="clear" w:color="auto" w:fill="EAF1DD" w:themeFill="accent3" w:themeFillTint="33"/>
          </w:tcPr>
          <w:p w:rsidR="00E64199" w:rsidRPr="00AB1A2C" w:rsidRDefault="00E64199" w:rsidP="00AA0FC4">
            <w:pPr>
              <w:pStyle w:val="ListParagraph"/>
              <w:ind w:left="0"/>
              <w:rPr>
                <w:rFonts w:ascii="Calibri" w:hAnsi="Calibri"/>
                <w:sz w:val="22"/>
                <w:szCs w:val="22"/>
              </w:rPr>
            </w:pPr>
          </w:p>
        </w:tc>
      </w:tr>
      <w:tr w:rsidR="00E64199" w:rsidRPr="00506C33" w:rsidTr="00AD66F5">
        <w:trPr>
          <w:trHeight w:val="435"/>
        </w:trPr>
        <w:tc>
          <w:tcPr>
            <w:tcW w:w="3438" w:type="dxa"/>
            <w:tcBorders>
              <w:top w:val="single" w:sz="6" w:space="0" w:color="FFFFFF"/>
              <w:bottom w:val="single" w:sz="8" w:space="0" w:color="FFFFFF"/>
            </w:tcBorders>
            <w:shd w:val="clear" w:color="auto" w:fill="EAF1DD" w:themeFill="accent3" w:themeFillTint="33"/>
          </w:tcPr>
          <w:p w:rsidR="00E64199" w:rsidRPr="00AB1A2C" w:rsidRDefault="00E64199" w:rsidP="003D462B">
            <w:pPr>
              <w:tabs>
                <w:tab w:val="left" w:pos="360"/>
              </w:tabs>
              <w:ind w:left="360" w:hanging="360"/>
              <w:rPr>
                <w:rFonts w:ascii="Calibri" w:hAnsi="Calibri"/>
                <w:sz w:val="22"/>
                <w:szCs w:val="22"/>
              </w:rPr>
            </w:pPr>
          </w:p>
        </w:tc>
        <w:tc>
          <w:tcPr>
            <w:tcW w:w="6660" w:type="dxa"/>
            <w:tcBorders>
              <w:top w:val="single" w:sz="6" w:space="0" w:color="FFFFFF"/>
              <w:bottom w:val="single" w:sz="8" w:space="0" w:color="FFFFFF"/>
            </w:tcBorders>
            <w:shd w:val="clear" w:color="auto" w:fill="EAF1DD" w:themeFill="accent3" w:themeFillTint="33"/>
          </w:tcPr>
          <w:p w:rsidR="00E64199" w:rsidRPr="00AB1A2C" w:rsidRDefault="00E64199" w:rsidP="00C2626A">
            <w:pPr>
              <w:pStyle w:val="ListParagraph"/>
              <w:ind w:left="-18"/>
              <w:rPr>
                <w:rFonts w:ascii="Calibri" w:hAnsi="Calibri"/>
                <w:sz w:val="22"/>
                <w:szCs w:val="22"/>
              </w:rPr>
            </w:pPr>
          </w:p>
        </w:tc>
        <w:tc>
          <w:tcPr>
            <w:tcW w:w="3966" w:type="dxa"/>
            <w:tcBorders>
              <w:top w:val="single" w:sz="6" w:space="0" w:color="FFFFFF"/>
              <w:bottom w:val="single" w:sz="8" w:space="0" w:color="FFFFFF"/>
            </w:tcBorders>
            <w:shd w:val="clear" w:color="auto" w:fill="EAF1DD" w:themeFill="accent3" w:themeFillTint="33"/>
          </w:tcPr>
          <w:p w:rsidR="00E64199" w:rsidRPr="00AB1A2C" w:rsidRDefault="00E64199" w:rsidP="003D462B">
            <w:pPr>
              <w:pStyle w:val="ListParagraph"/>
              <w:ind w:left="0"/>
              <w:rPr>
                <w:rFonts w:ascii="Calibri" w:hAnsi="Calibri"/>
                <w:sz w:val="22"/>
                <w:szCs w:val="22"/>
              </w:rPr>
            </w:pPr>
          </w:p>
        </w:tc>
      </w:tr>
    </w:tbl>
    <w:p w:rsidR="00F74A0A" w:rsidRDefault="00F74A0A" w:rsidP="00F708C3">
      <w:pPr>
        <w:ind w:right="-450"/>
        <w:jc w:val="right"/>
        <w:rPr>
          <w:rFonts w:ascii="Calibri" w:hAnsi="Calibri" w:cs="Arial"/>
          <w:sz w:val="22"/>
          <w:szCs w:val="22"/>
        </w:rPr>
      </w:pPr>
    </w:p>
    <w:p w:rsidR="00C2626A" w:rsidRDefault="00C2626A" w:rsidP="00D61B92">
      <w:pPr>
        <w:ind w:right="-450"/>
        <w:jc w:val="right"/>
        <w:rPr>
          <w:rFonts w:ascii="Calibri" w:hAnsi="Calibri" w:cs="Arial"/>
          <w:sz w:val="18"/>
          <w:szCs w:val="18"/>
        </w:rPr>
      </w:pPr>
    </w:p>
    <w:p w:rsidR="00A56B7C" w:rsidRDefault="00F74A0A" w:rsidP="00D61B92">
      <w:pPr>
        <w:ind w:right="-450"/>
        <w:jc w:val="right"/>
        <w:rPr>
          <w:rFonts w:ascii="Calibri" w:hAnsi="Calibri" w:cs="Arial"/>
          <w:sz w:val="18"/>
          <w:szCs w:val="18"/>
        </w:rPr>
      </w:pPr>
      <w:r w:rsidRPr="00F74A0A">
        <w:rPr>
          <w:rFonts w:ascii="Calibri" w:hAnsi="Calibri" w:cs="Arial"/>
          <w:sz w:val="18"/>
          <w:szCs w:val="18"/>
        </w:rPr>
        <w:t>Submitted by</w:t>
      </w:r>
      <w:r w:rsidR="00AD335B">
        <w:rPr>
          <w:rFonts w:ascii="Calibri" w:hAnsi="Calibri" w:cs="Arial"/>
          <w:sz w:val="18"/>
          <w:szCs w:val="18"/>
        </w:rPr>
        <w:t xml:space="preserve"> </w:t>
      </w:r>
      <w:r w:rsidR="00A56B7C">
        <w:rPr>
          <w:rFonts w:ascii="Calibri" w:hAnsi="Calibri" w:cs="Arial"/>
          <w:sz w:val="18"/>
          <w:szCs w:val="18"/>
        </w:rPr>
        <w:t>R. Spitzer</w:t>
      </w:r>
    </w:p>
    <w:p w:rsidR="0072704A" w:rsidRDefault="00A56B7C" w:rsidP="00D61B92">
      <w:pPr>
        <w:ind w:right="-450"/>
        <w:jc w:val="right"/>
        <w:rPr>
          <w:rFonts w:ascii="Calibri" w:hAnsi="Calibri" w:cs="Arial"/>
          <w:sz w:val="18"/>
          <w:szCs w:val="18"/>
        </w:rPr>
      </w:pPr>
      <w:r>
        <w:rPr>
          <w:rFonts w:ascii="Calibri" w:hAnsi="Calibri" w:cs="Arial"/>
          <w:sz w:val="18"/>
          <w:szCs w:val="18"/>
        </w:rPr>
        <w:t>Approved 4/18/2013</w:t>
      </w:r>
      <w:r w:rsidR="00F74A0A" w:rsidRPr="00F74A0A">
        <w:rPr>
          <w:rFonts w:ascii="Calibri" w:hAnsi="Calibri" w:cs="Arial"/>
          <w:sz w:val="18"/>
          <w:szCs w:val="18"/>
        </w:rPr>
        <w:t xml:space="preserve"> </w:t>
      </w:r>
    </w:p>
    <w:p w:rsidR="007C653D" w:rsidRPr="00F74A0A" w:rsidRDefault="007C653D" w:rsidP="00D61B92">
      <w:pPr>
        <w:ind w:right="-450"/>
        <w:jc w:val="right"/>
        <w:rPr>
          <w:rFonts w:ascii="Calibri" w:hAnsi="Calibri" w:cs="Arial"/>
          <w:sz w:val="18"/>
          <w:szCs w:val="18"/>
        </w:rPr>
      </w:pPr>
    </w:p>
    <w:sectPr w:rsidR="007C653D" w:rsidRPr="00F74A0A" w:rsidSect="00E57F3A">
      <w:footerReference w:type="default" r:id="rId7"/>
      <w:pgSz w:w="15840" w:h="12240" w:orient="landscape" w:code="1"/>
      <w:pgMar w:top="504" w:right="1440" w:bottom="72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6F5" w:rsidRDefault="00AD66F5" w:rsidP="00097DBB">
      <w:r>
        <w:separator/>
      </w:r>
    </w:p>
  </w:endnote>
  <w:endnote w:type="continuationSeparator" w:id="0">
    <w:p w:rsidR="00AD66F5" w:rsidRDefault="00AD66F5" w:rsidP="00097DB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6F5" w:rsidRPr="00E57F3A" w:rsidRDefault="00AD66F5" w:rsidP="00E57F3A">
    <w:pPr>
      <w:pStyle w:val="Footer"/>
      <w:ind w:right="-450"/>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6F5" w:rsidRDefault="00AD66F5" w:rsidP="00097DBB">
      <w:r>
        <w:separator/>
      </w:r>
    </w:p>
  </w:footnote>
  <w:footnote w:type="continuationSeparator" w:id="0">
    <w:p w:rsidR="00AD66F5" w:rsidRDefault="00AD66F5" w:rsidP="00097D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FA6CCF"/>
    <w:multiLevelType w:val="hybridMultilevel"/>
    <w:tmpl w:val="AE1E4446"/>
    <w:lvl w:ilvl="0" w:tplc="D5B069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8"/>
  </w:num>
  <w:num w:numId="6">
    <w:abstractNumId w:val="2"/>
  </w:num>
  <w:num w:numId="7">
    <w:abstractNumId w:val="4"/>
  </w:num>
  <w:num w:numId="8">
    <w:abstractNumId w:val="5"/>
  </w:num>
  <w:num w:numId="9">
    <w:abstractNumId w:val="6"/>
  </w:num>
  <w:num w:numId="10">
    <w:abstractNumId w:val="1"/>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0657"/>
  </w:hdrShapeDefaults>
  <w:footnotePr>
    <w:footnote w:id="-1"/>
    <w:footnote w:id="0"/>
  </w:footnotePr>
  <w:endnotePr>
    <w:endnote w:id="-1"/>
    <w:endnote w:id="0"/>
  </w:endnotePr>
  <w:compat/>
  <w:rsids>
    <w:rsidRoot w:val="007B294D"/>
    <w:rsid w:val="000034DD"/>
    <w:rsid w:val="00011527"/>
    <w:rsid w:val="00012B29"/>
    <w:rsid w:val="000202A2"/>
    <w:rsid w:val="00031D46"/>
    <w:rsid w:val="00033FA8"/>
    <w:rsid w:val="000345FC"/>
    <w:rsid w:val="00036F31"/>
    <w:rsid w:val="000376F2"/>
    <w:rsid w:val="00044C8A"/>
    <w:rsid w:val="0005569C"/>
    <w:rsid w:val="00056391"/>
    <w:rsid w:val="0006106B"/>
    <w:rsid w:val="00076C92"/>
    <w:rsid w:val="000775DA"/>
    <w:rsid w:val="00093332"/>
    <w:rsid w:val="00096F72"/>
    <w:rsid w:val="00097DBB"/>
    <w:rsid w:val="000A660F"/>
    <w:rsid w:val="000B4F87"/>
    <w:rsid w:val="000B726A"/>
    <w:rsid w:val="000C662C"/>
    <w:rsid w:val="000D61B7"/>
    <w:rsid w:val="000D6D16"/>
    <w:rsid w:val="000D6E75"/>
    <w:rsid w:val="000E5D05"/>
    <w:rsid w:val="000E62A3"/>
    <w:rsid w:val="00100921"/>
    <w:rsid w:val="001100A4"/>
    <w:rsid w:val="001115BD"/>
    <w:rsid w:val="001176D4"/>
    <w:rsid w:val="00126A5F"/>
    <w:rsid w:val="001306FE"/>
    <w:rsid w:val="00134932"/>
    <w:rsid w:val="0013531A"/>
    <w:rsid w:val="0013580B"/>
    <w:rsid w:val="001374F6"/>
    <w:rsid w:val="00151271"/>
    <w:rsid w:val="00155FD9"/>
    <w:rsid w:val="00160A2C"/>
    <w:rsid w:val="00160E0D"/>
    <w:rsid w:val="001657AF"/>
    <w:rsid w:val="00180148"/>
    <w:rsid w:val="001A5FF4"/>
    <w:rsid w:val="001A7CB0"/>
    <w:rsid w:val="001B3599"/>
    <w:rsid w:val="001B6317"/>
    <w:rsid w:val="001D11A3"/>
    <w:rsid w:val="001D1C8A"/>
    <w:rsid w:val="001D307B"/>
    <w:rsid w:val="001D3114"/>
    <w:rsid w:val="001D5BE2"/>
    <w:rsid w:val="001F7183"/>
    <w:rsid w:val="0020190A"/>
    <w:rsid w:val="002023D9"/>
    <w:rsid w:val="00203CF4"/>
    <w:rsid w:val="00210B86"/>
    <w:rsid w:val="002232F9"/>
    <w:rsid w:val="00223E17"/>
    <w:rsid w:val="00227EE1"/>
    <w:rsid w:val="002302FD"/>
    <w:rsid w:val="0023474E"/>
    <w:rsid w:val="002419CB"/>
    <w:rsid w:val="00250838"/>
    <w:rsid w:val="00250CFE"/>
    <w:rsid w:val="00251ACE"/>
    <w:rsid w:val="002633F0"/>
    <w:rsid w:val="00265E93"/>
    <w:rsid w:val="0028210B"/>
    <w:rsid w:val="00286DE5"/>
    <w:rsid w:val="002917D0"/>
    <w:rsid w:val="00292BB9"/>
    <w:rsid w:val="00295542"/>
    <w:rsid w:val="002A1AEE"/>
    <w:rsid w:val="002A7027"/>
    <w:rsid w:val="002B3E17"/>
    <w:rsid w:val="002C3F1F"/>
    <w:rsid w:val="002D28D7"/>
    <w:rsid w:val="002E0CB3"/>
    <w:rsid w:val="002E546B"/>
    <w:rsid w:val="002F16D0"/>
    <w:rsid w:val="002F4C65"/>
    <w:rsid w:val="00303B21"/>
    <w:rsid w:val="00311BA6"/>
    <w:rsid w:val="00315FC1"/>
    <w:rsid w:val="00317230"/>
    <w:rsid w:val="00331F16"/>
    <w:rsid w:val="00332AEE"/>
    <w:rsid w:val="003336C2"/>
    <w:rsid w:val="00340D1F"/>
    <w:rsid w:val="00347118"/>
    <w:rsid w:val="00352DE4"/>
    <w:rsid w:val="00354C8D"/>
    <w:rsid w:val="003648C2"/>
    <w:rsid w:val="0036508E"/>
    <w:rsid w:val="00371ADE"/>
    <w:rsid w:val="003A03EA"/>
    <w:rsid w:val="003B03C3"/>
    <w:rsid w:val="003B56C6"/>
    <w:rsid w:val="003C25EE"/>
    <w:rsid w:val="003C35EE"/>
    <w:rsid w:val="003C52F7"/>
    <w:rsid w:val="003D09A9"/>
    <w:rsid w:val="003D3BB6"/>
    <w:rsid w:val="003D462B"/>
    <w:rsid w:val="003E7084"/>
    <w:rsid w:val="003F3B99"/>
    <w:rsid w:val="003F4B7D"/>
    <w:rsid w:val="003F77E7"/>
    <w:rsid w:val="004115BC"/>
    <w:rsid w:val="00424436"/>
    <w:rsid w:val="004255D3"/>
    <w:rsid w:val="00430C42"/>
    <w:rsid w:val="00433730"/>
    <w:rsid w:val="004376DF"/>
    <w:rsid w:val="0044146D"/>
    <w:rsid w:val="004514C6"/>
    <w:rsid w:val="00452CF9"/>
    <w:rsid w:val="00461DCA"/>
    <w:rsid w:val="004631AE"/>
    <w:rsid w:val="004678D2"/>
    <w:rsid w:val="0047030F"/>
    <w:rsid w:val="00472F4C"/>
    <w:rsid w:val="004859F9"/>
    <w:rsid w:val="00485B9D"/>
    <w:rsid w:val="00490E04"/>
    <w:rsid w:val="004947E1"/>
    <w:rsid w:val="004A6E91"/>
    <w:rsid w:val="004A6FC1"/>
    <w:rsid w:val="004B300F"/>
    <w:rsid w:val="004C3AD1"/>
    <w:rsid w:val="004C409C"/>
    <w:rsid w:val="004C4FF6"/>
    <w:rsid w:val="004C6846"/>
    <w:rsid w:val="004C740F"/>
    <w:rsid w:val="004E136F"/>
    <w:rsid w:val="004F5234"/>
    <w:rsid w:val="004F6C8D"/>
    <w:rsid w:val="0050076F"/>
    <w:rsid w:val="005064C3"/>
    <w:rsid w:val="00506C33"/>
    <w:rsid w:val="00531499"/>
    <w:rsid w:val="00536724"/>
    <w:rsid w:val="005374F9"/>
    <w:rsid w:val="005454A0"/>
    <w:rsid w:val="00551136"/>
    <w:rsid w:val="00557D28"/>
    <w:rsid w:val="00561953"/>
    <w:rsid w:val="0056364D"/>
    <w:rsid w:val="0056586C"/>
    <w:rsid w:val="00574312"/>
    <w:rsid w:val="00577886"/>
    <w:rsid w:val="00585A66"/>
    <w:rsid w:val="0058670A"/>
    <w:rsid w:val="0058795A"/>
    <w:rsid w:val="00587B62"/>
    <w:rsid w:val="005903B9"/>
    <w:rsid w:val="0059221A"/>
    <w:rsid w:val="00597094"/>
    <w:rsid w:val="005A6BD2"/>
    <w:rsid w:val="005A7E33"/>
    <w:rsid w:val="005C0ABA"/>
    <w:rsid w:val="005C0EEF"/>
    <w:rsid w:val="005C2E04"/>
    <w:rsid w:val="005E22B4"/>
    <w:rsid w:val="005E24F3"/>
    <w:rsid w:val="00606567"/>
    <w:rsid w:val="00610904"/>
    <w:rsid w:val="00611F5E"/>
    <w:rsid w:val="006144D7"/>
    <w:rsid w:val="00615E2E"/>
    <w:rsid w:val="00617BEF"/>
    <w:rsid w:val="006317B4"/>
    <w:rsid w:val="0063581B"/>
    <w:rsid w:val="00635B6E"/>
    <w:rsid w:val="00641CEA"/>
    <w:rsid w:val="00644202"/>
    <w:rsid w:val="00644509"/>
    <w:rsid w:val="00657360"/>
    <w:rsid w:val="006600EE"/>
    <w:rsid w:val="00663251"/>
    <w:rsid w:val="006657A1"/>
    <w:rsid w:val="0066628C"/>
    <w:rsid w:val="00667900"/>
    <w:rsid w:val="0067175F"/>
    <w:rsid w:val="006746EE"/>
    <w:rsid w:val="006756FC"/>
    <w:rsid w:val="00676FCD"/>
    <w:rsid w:val="0069483B"/>
    <w:rsid w:val="006A5574"/>
    <w:rsid w:val="006B4CC3"/>
    <w:rsid w:val="006C6144"/>
    <w:rsid w:val="006D53C9"/>
    <w:rsid w:val="006E2CBF"/>
    <w:rsid w:val="006E55F2"/>
    <w:rsid w:val="006F4531"/>
    <w:rsid w:val="006F710A"/>
    <w:rsid w:val="006F7EC7"/>
    <w:rsid w:val="00703457"/>
    <w:rsid w:val="00705F3C"/>
    <w:rsid w:val="00711B60"/>
    <w:rsid w:val="00713C19"/>
    <w:rsid w:val="00716D47"/>
    <w:rsid w:val="00724078"/>
    <w:rsid w:val="00725471"/>
    <w:rsid w:val="0072704A"/>
    <w:rsid w:val="007308BC"/>
    <w:rsid w:val="0073369C"/>
    <w:rsid w:val="0073461B"/>
    <w:rsid w:val="00734D47"/>
    <w:rsid w:val="00740FE9"/>
    <w:rsid w:val="00741CAB"/>
    <w:rsid w:val="00751D7F"/>
    <w:rsid w:val="00757E6D"/>
    <w:rsid w:val="00760F1C"/>
    <w:rsid w:val="00767EB2"/>
    <w:rsid w:val="00775853"/>
    <w:rsid w:val="00783B86"/>
    <w:rsid w:val="00784F6C"/>
    <w:rsid w:val="00785D08"/>
    <w:rsid w:val="00787475"/>
    <w:rsid w:val="00791BFD"/>
    <w:rsid w:val="00796A46"/>
    <w:rsid w:val="00797B98"/>
    <w:rsid w:val="007A23AC"/>
    <w:rsid w:val="007B294D"/>
    <w:rsid w:val="007B70E2"/>
    <w:rsid w:val="007C2F3D"/>
    <w:rsid w:val="007C653D"/>
    <w:rsid w:val="007D4085"/>
    <w:rsid w:val="007D4579"/>
    <w:rsid w:val="007F4F03"/>
    <w:rsid w:val="007F5E2A"/>
    <w:rsid w:val="00805846"/>
    <w:rsid w:val="00813C2B"/>
    <w:rsid w:val="008269AB"/>
    <w:rsid w:val="008278C0"/>
    <w:rsid w:val="008413B6"/>
    <w:rsid w:val="008453BE"/>
    <w:rsid w:val="00851DF3"/>
    <w:rsid w:val="00854474"/>
    <w:rsid w:val="008568C1"/>
    <w:rsid w:val="00857F30"/>
    <w:rsid w:val="00864193"/>
    <w:rsid w:val="0086428E"/>
    <w:rsid w:val="0086740F"/>
    <w:rsid w:val="0086765F"/>
    <w:rsid w:val="008700CB"/>
    <w:rsid w:val="00880769"/>
    <w:rsid w:val="0089240B"/>
    <w:rsid w:val="008A0DD2"/>
    <w:rsid w:val="008B07E4"/>
    <w:rsid w:val="008B12C8"/>
    <w:rsid w:val="008B4774"/>
    <w:rsid w:val="008C216A"/>
    <w:rsid w:val="008D30E3"/>
    <w:rsid w:val="008D7724"/>
    <w:rsid w:val="008E07B0"/>
    <w:rsid w:val="008E0F12"/>
    <w:rsid w:val="008F1EC5"/>
    <w:rsid w:val="008F2CF2"/>
    <w:rsid w:val="008F38AC"/>
    <w:rsid w:val="008F4E33"/>
    <w:rsid w:val="00901653"/>
    <w:rsid w:val="00901FCA"/>
    <w:rsid w:val="00914B58"/>
    <w:rsid w:val="00935DBB"/>
    <w:rsid w:val="00947A20"/>
    <w:rsid w:val="00953B0A"/>
    <w:rsid w:val="009541A6"/>
    <w:rsid w:val="00954D7C"/>
    <w:rsid w:val="00955B71"/>
    <w:rsid w:val="00961DE2"/>
    <w:rsid w:val="00966DA3"/>
    <w:rsid w:val="009672B0"/>
    <w:rsid w:val="00967F39"/>
    <w:rsid w:val="00990376"/>
    <w:rsid w:val="00993A42"/>
    <w:rsid w:val="00995AD4"/>
    <w:rsid w:val="009B42B0"/>
    <w:rsid w:val="009B67F6"/>
    <w:rsid w:val="009D0B8D"/>
    <w:rsid w:val="009D379F"/>
    <w:rsid w:val="009D7266"/>
    <w:rsid w:val="009F3CA7"/>
    <w:rsid w:val="00A01B44"/>
    <w:rsid w:val="00A071FA"/>
    <w:rsid w:val="00A12616"/>
    <w:rsid w:val="00A17373"/>
    <w:rsid w:val="00A24505"/>
    <w:rsid w:val="00A2528D"/>
    <w:rsid w:val="00A26157"/>
    <w:rsid w:val="00A315C0"/>
    <w:rsid w:val="00A35D87"/>
    <w:rsid w:val="00A50023"/>
    <w:rsid w:val="00A505B3"/>
    <w:rsid w:val="00A513EE"/>
    <w:rsid w:val="00A55A78"/>
    <w:rsid w:val="00A56B7C"/>
    <w:rsid w:val="00A573C7"/>
    <w:rsid w:val="00A62DF7"/>
    <w:rsid w:val="00A6376F"/>
    <w:rsid w:val="00A65E0C"/>
    <w:rsid w:val="00A67DC3"/>
    <w:rsid w:val="00A81597"/>
    <w:rsid w:val="00A879A2"/>
    <w:rsid w:val="00A94CD9"/>
    <w:rsid w:val="00A95C89"/>
    <w:rsid w:val="00A97DCF"/>
    <w:rsid w:val="00AA01DC"/>
    <w:rsid w:val="00AA0FC4"/>
    <w:rsid w:val="00AA1E3A"/>
    <w:rsid w:val="00AA2C89"/>
    <w:rsid w:val="00AB1A2C"/>
    <w:rsid w:val="00AD335B"/>
    <w:rsid w:val="00AD4A4B"/>
    <w:rsid w:val="00AD66F5"/>
    <w:rsid w:val="00AD67BD"/>
    <w:rsid w:val="00AE0C10"/>
    <w:rsid w:val="00AE3114"/>
    <w:rsid w:val="00AE4450"/>
    <w:rsid w:val="00AE4E47"/>
    <w:rsid w:val="00AF4509"/>
    <w:rsid w:val="00B01D98"/>
    <w:rsid w:val="00B12053"/>
    <w:rsid w:val="00B16238"/>
    <w:rsid w:val="00B21623"/>
    <w:rsid w:val="00B21957"/>
    <w:rsid w:val="00B2424D"/>
    <w:rsid w:val="00B27CF9"/>
    <w:rsid w:val="00B336FF"/>
    <w:rsid w:val="00B352FE"/>
    <w:rsid w:val="00B37B37"/>
    <w:rsid w:val="00B45B47"/>
    <w:rsid w:val="00B62571"/>
    <w:rsid w:val="00B74988"/>
    <w:rsid w:val="00B91202"/>
    <w:rsid w:val="00BA1951"/>
    <w:rsid w:val="00BB2F5F"/>
    <w:rsid w:val="00BB3F78"/>
    <w:rsid w:val="00BB5162"/>
    <w:rsid w:val="00BC1457"/>
    <w:rsid w:val="00BC3A16"/>
    <w:rsid w:val="00BD341F"/>
    <w:rsid w:val="00BD6DE4"/>
    <w:rsid w:val="00BD7E67"/>
    <w:rsid w:val="00BE575A"/>
    <w:rsid w:val="00BF1990"/>
    <w:rsid w:val="00BF7D49"/>
    <w:rsid w:val="00C03865"/>
    <w:rsid w:val="00C124F8"/>
    <w:rsid w:val="00C20440"/>
    <w:rsid w:val="00C24CA2"/>
    <w:rsid w:val="00C2626A"/>
    <w:rsid w:val="00C37260"/>
    <w:rsid w:val="00C441FF"/>
    <w:rsid w:val="00C44392"/>
    <w:rsid w:val="00C5277A"/>
    <w:rsid w:val="00C645F1"/>
    <w:rsid w:val="00C74920"/>
    <w:rsid w:val="00C87AA6"/>
    <w:rsid w:val="00C918B9"/>
    <w:rsid w:val="00CA020D"/>
    <w:rsid w:val="00CA375D"/>
    <w:rsid w:val="00CA7074"/>
    <w:rsid w:val="00CB3EBE"/>
    <w:rsid w:val="00CC0853"/>
    <w:rsid w:val="00CC0D4E"/>
    <w:rsid w:val="00CC5178"/>
    <w:rsid w:val="00CD35AD"/>
    <w:rsid w:val="00CD5547"/>
    <w:rsid w:val="00CE04AC"/>
    <w:rsid w:val="00CE6764"/>
    <w:rsid w:val="00D07165"/>
    <w:rsid w:val="00D11A4D"/>
    <w:rsid w:val="00D21AD8"/>
    <w:rsid w:val="00D21BA8"/>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A45DE"/>
    <w:rsid w:val="00DA7741"/>
    <w:rsid w:val="00DA7825"/>
    <w:rsid w:val="00DB1467"/>
    <w:rsid w:val="00DB1F95"/>
    <w:rsid w:val="00DC44BE"/>
    <w:rsid w:val="00DD192B"/>
    <w:rsid w:val="00DD73C4"/>
    <w:rsid w:val="00DE0F33"/>
    <w:rsid w:val="00DE45BF"/>
    <w:rsid w:val="00DF641B"/>
    <w:rsid w:val="00DF65E1"/>
    <w:rsid w:val="00DF6642"/>
    <w:rsid w:val="00E00605"/>
    <w:rsid w:val="00E01D4C"/>
    <w:rsid w:val="00E0247C"/>
    <w:rsid w:val="00E07F54"/>
    <w:rsid w:val="00E156C5"/>
    <w:rsid w:val="00E16481"/>
    <w:rsid w:val="00E30046"/>
    <w:rsid w:val="00E3633A"/>
    <w:rsid w:val="00E57F3A"/>
    <w:rsid w:val="00E60E28"/>
    <w:rsid w:val="00E64199"/>
    <w:rsid w:val="00E66892"/>
    <w:rsid w:val="00E701BC"/>
    <w:rsid w:val="00E83EFF"/>
    <w:rsid w:val="00E863D1"/>
    <w:rsid w:val="00E87D8E"/>
    <w:rsid w:val="00E90177"/>
    <w:rsid w:val="00E90221"/>
    <w:rsid w:val="00EA0308"/>
    <w:rsid w:val="00EA100B"/>
    <w:rsid w:val="00EA15CC"/>
    <w:rsid w:val="00EA225B"/>
    <w:rsid w:val="00EA37C3"/>
    <w:rsid w:val="00EA55E8"/>
    <w:rsid w:val="00EA5A91"/>
    <w:rsid w:val="00EC2A10"/>
    <w:rsid w:val="00EC39AD"/>
    <w:rsid w:val="00EC4119"/>
    <w:rsid w:val="00EC6335"/>
    <w:rsid w:val="00ED3359"/>
    <w:rsid w:val="00ED6B18"/>
    <w:rsid w:val="00EE219F"/>
    <w:rsid w:val="00EE6C40"/>
    <w:rsid w:val="00EF3ED0"/>
    <w:rsid w:val="00F264BD"/>
    <w:rsid w:val="00F3041B"/>
    <w:rsid w:val="00F4027F"/>
    <w:rsid w:val="00F419A0"/>
    <w:rsid w:val="00F42CE4"/>
    <w:rsid w:val="00F440EE"/>
    <w:rsid w:val="00F51094"/>
    <w:rsid w:val="00F563FC"/>
    <w:rsid w:val="00F63F3D"/>
    <w:rsid w:val="00F708C3"/>
    <w:rsid w:val="00F71FE6"/>
    <w:rsid w:val="00F74A0A"/>
    <w:rsid w:val="00F76A65"/>
    <w:rsid w:val="00F779A3"/>
    <w:rsid w:val="00F8229E"/>
    <w:rsid w:val="00F854BD"/>
    <w:rsid w:val="00F908E8"/>
    <w:rsid w:val="00F95D8A"/>
    <w:rsid w:val="00F96EE0"/>
    <w:rsid w:val="00FA4BD6"/>
    <w:rsid w:val="00FD0315"/>
    <w:rsid w:val="00FD1761"/>
    <w:rsid w:val="00FE17D4"/>
    <w:rsid w:val="00FE6DD3"/>
    <w:rsid w:val="00FF042E"/>
    <w:rsid w:val="00FF2934"/>
    <w:rsid w:val="00FF75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2</cp:revision>
  <cp:lastPrinted>2013-04-08T18:03:00Z</cp:lastPrinted>
  <dcterms:created xsi:type="dcterms:W3CDTF">2013-04-18T15:16:00Z</dcterms:created>
  <dcterms:modified xsi:type="dcterms:W3CDTF">2013-04-18T15:16:00Z</dcterms:modified>
</cp:coreProperties>
</file>