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76" w:rsidRDefault="00431276" w:rsidP="00431276">
      <w:pPr>
        <w:jc w:val="center"/>
        <w:rPr>
          <w:b/>
        </w:rPr>
      </w:pPr>
      <w:r>
        <w:rPr>
          <w:b/>
        </w:rPr>
        <w:t>TEC Meeting Minutes</w:t>
      </w:r>
    </w:p>
    <w:p w:rsidR="00431276" w:rsidRDefault="00CA134F" w:rsidP="00431276">
      <w:pPr>
        <w:jc w:val="center"/>
        <w:rPr>
          <w:b/>
        </w:rPr>
      </w:pPr>
      <w:r>
        <w:rPr>
          <w:b/>
        </w:rPr>
        <w:t>December 4</w:t>
      </w:r>
      <w:r w:rsidR="00431276">
        <w:rPr>
          <w:b/>
        </w:rPr>
        <w:t>, 2008</w:t>
      </w:r>
    </w:p>
    <w:p w:rsidR="00431276" w:rsidRDefault="00431276" w:rsidP="00431276">
      <w:r>
        <w:rPr>
          <w:b/>
        </w:rPr>
        <w:t xml:space="preserve">Members Present:  </w:t>
      </w:r>
      <w:r>
        <w:t xml:space="preserve"> G. Porter, D. Farnsworth, </w:t>
      </w:r>
      <w:r w:rsidR="00CA134F">
        <w:t xml:space="preserve">M. Barduhn, Joy Mosher, N. </w:t>
      </w:r>
      <w:proofErr w:type="spellStart"/>
      <w:r w:rsidR="00CA134F">
        <w:t>Auman</w:t>
      </w:r>
      <w:proofErr w:type="spellEnd"/>
      <w:r w:rsidR="00CA134F">
        <w:t xml:space="preserve">, </w:t>
      </w:r>
      <w:r w:rsidR="00222731">
        <w:t>B. Buxton, R. Janke, G. Dudgeon, E. Jampole, R. Grantham, G. Marty, G. Wood, J. Cottone, J O’Callaghan,</w:t>
      </w:r>
      <w:r w:rsidR="00CA134F">
        <w:t xml:space="preserve"> </w:t>
      </w:r>
      <w:r w:rsidR="00222731">
        <w:t xml:space="preserve"> J. Bailey, K. Howarth,  M. Kelly, E. Kudela,  N. Masselink, B. Klein</w:t>
      </w:r>
      <w:r w:rsidR="00CA134F">
        <w:t>, K. Beney</w:t>
      </w:r>
      <w:r w:rsidR="009101D7">
        <w:t>, D. Farnsworth</w:t>
      </w:r>
      <w:r w:rsidR="009220AC">
        <w:t>, K.  Hempson</w:t>
      </w:r>
    </w:p>
    <w:p w:rsidR="00431276" w:rsidRDefault="00431276" w:rsidP="00431276">
      <w:r>
        <w:t>The meeting was called to order at 3:0</w:t>
      </w:r>
      <w:r w:rsidR="00E048EF">
        <w:t>8</w:t>
      </w:r>
      <w:r>
        <w:t xml:space="preserve"> p.m. by G. Porter</w:t>
      </w:r>
    </w:p>
    <w:p w:rsidR="00431276" w:rsidRDefault="00431276" w:rsidP="00431276">
      <w:pPr>
        <w:pStyle w:val="ListParagraph"/>
        <w:numPr>
          <w:ilvl w:val="0"/>
          <w:numId w:val="2"/>
        </w:numPr>
        <w:rPr>
          <w:b/>
        </w:rPr>
      </w:pPr>
      <w:r>
        <w:rPr>
          <w:b/>
        </w:rPr>
        <w:t xml:space="preserve"> Acceptance of Today’s Agenda</w:t>
      </w:r>
    </w:p>
    <w:p w:rsidR="006E3242" w:rsidRDefault="00431276" w:rsidP="006E3242">
      <w:pPr>
        <w:pStyle w:val="ListParagraph"/>
        <w:ind w:left="1440"/>
      </w:pPr>
      <w:r>
        <w:t>The agenda was accepted with</w:t>
      </w:r>
      <w:r w:rsidR="00CA134F">
        <w:t xml:space="preserve"> a request to add a discussion on CPR Policy Implementation for our next meeting</w:t>
      </w:r>
      <w:r w:rsidR="00222731">
        <w:t>.</w:t>
      </w:r>
      <w:r w:rsidR="006E3242">
        <w:t xml:space="preserve"> </w:t>
      </w:r>
    </w:p>
    <w:p w:rsidR="006E3242" w:rsidRDefault="006E3242" w:rsidP="006E3242">
      <w:pPr>
        <w:pStyle w:val="ListParagraph"/>
        <w:numPr>
          <w:ilvl w:val="0"/>
          <w:numId w:val="2"/>
        </w:numPr>
        <w:rPr>
          <w:b/>
        </w:rPr>
      </w:pPr>
      <w:r>
        <w:t xml:space="preserve"> </w:t>
      </w:r>
      <w:r w:rsidRPr="006E3242">
        <w:rPr>
          <w:b/>
        </w:rPr>
        <w:t>Approval of Minutes</w:t>
      </w:r>
    </w:p>
    <w:p w:rsidR="0006585C" w:rsidRDefault="006E3242" w:rsidP="006E3242">
      <w:pPr>
        <w:pStyle w:val="ListParagraph"/>
        <w:ind w:left="1440"/>
        <w:rPr>
          <w:b/>
        </w:rPr>
      </w:pPr>
      <w:r w:rsidRPr="006E3242">
        <w:t xml:space="preserve">The Minutes were approved with the following </w:t>
      </w:r>
      <w:r w:rsidR="00222731">
        <w:t>changes/</w:t>
      </w:r>
      <w:r w:rsidRPr="006E3242">
        <w:t>additions</w:t>
      </w:r>
      <w:r>
        <w:rPr>
          <w:b/>
        </w:rPr>
        <w:t xml:space="preserve">: </w:t>
      </w:r>
    </w:p>
    <w:p w:rsidR="0006585C" w:rsidRPr="0006585C" w:rsidRDefault="0006585C" w:rsidP="00CA134F">
      <w:pPr>
        <w:pStyle w:val="ListParagraph"/>
        <w:ind w:left="1440"/>
      </w:pPr>
      <w:r>
        <w:t xml:space="preserve"> </w:t>
      </w:r>
      <w:r w:rsidR="00CA134F">
        <w:t>IIIC:  Remove Department Chairs</w:t>
      </w:r>
    </w:p>
    <w:p w:rsidR="00A02AAA" w:rsidRPr="00A02AAA" w:rsidRDefault="00A02AAA" w:rsidP="00A02AAA">
      <w:pPr>
        <w:pStyle w:val="ListParagraph"/>
        <w:numPr>
          <w:ilvl w:val="0"/>
          <w:numId w:val="2"/>
        </w:numPr>
      </w:pPr>
      <w:r>
        <w:rPr>
          <w:b/>
        </w:rPr>
        <w:t>Old Business</w:t>
      </w:r>
    </w:p>
    <w:p w:rsidR="00A02AAA" w:rsidRPr="00A02AAA" w:rsidRDefault="00A02AAA" w:rsidP="00A02AAA">
      <w:pPr>
        <w:pStyle w:val="ListParagraph"/>
        <w:numPr>
          <w:ilvl w:val="0"/>
          <w:numId w:val="3"/>
        </w:numPr>
      </w:pPr>
      <w:r>
        <w:rPr>
          <w:b/>
        </w:rPr>
        <w:t>Professional Development School</w:t>
      </w:r>
      <w:r w:rsidR="00FE3DDF">
        <w:rPr>
          <w:b/>
        </w:rPr>
        <w:t>:  No Report</w:t>
      </w:r>
      <w:r>
        <w:rPr>
          <w:b/>
        </w:rPr>
        <w:t xml:space="preserve"> </w:t>
      </w:r>
    </w:p>
    <w:p w:rsidR="00AB0893" w:rsidRDefault="002063A4" w:rsidP="002063A4">
      <w:pPr>
        <w:pStyle w:val="ListParagraph"/>
        <w:numPr>
          <w:ilvl w:val="0"/>
          <w:numId w:val="3"/>
        </w:numPr>
        <w:rPr>
          <w:b/>
        </w:rPr>
      </w:pPr>
      <w:r w:rsidRPr="002063A4">
        <w:rPr>
          <w:b/>
        </w:rPr>
        <w:t>NCATE</w:t>
      </w:r>
    </w:p>
    <w:p w:rsidR="009101D7" w:rsidRDefault="00AB0893" w:rsidP="00AB0893">
      <w:pPr>
        <w:pStyle w:val="ListParagraph"/>
        <w:ind w:left="1800"/>
      </w:pPr>
      <w:r w:rsidRPr="00AB0893">
        <w:t xml:space="preserve">Dean </w:t>
      </w:r>
      <w:proofErr w:type="gramStart"/>
      <w:r w:rsidRPr="00AB0893">
        <w:t>Porter</w:t>
      </w:r>
      <w:r w:rsidR="00A02AAA" w:rsidRPr="00AB0893">
        <w:t xml:space="preserve">  </w:t>
      </w:r>
      <w:r>
        <w:t>provided</w:t>
      </w:r>
      <w:proofErr w:type="gramEnd"/>
      <w:r>
        <w:t xml:space="preserve"> </w:t>
      </w:r>
      <w:r w:rsidR="00FE3DDF">
        <w:t xml:space="preserve">an update on where we stand with the approval by NCATE and the SED for the postponement of the current reaccreditation cycle for one (1) year.  He briefly discussed how other colleges in the SUNY System will approach this deferral.  At this time all necessary requests have been made by the college to NCATE and the SED and we await final/formal approval of our request.  In the meantime Dr. Porter cautioned that we cannot forget the NCATE process and need to press ahead with SPA Report writing/review/submissions with a new (anticipated) deadline of February 2010.  We must also continue to prepare for the upcoming site visit by the NCATE BOE in the </w:t>
      </w:r>
      <w:proofErr w:type="gramStart"/>
      <w:r w:rsidR="00FE3DDF">
        <w:t>Spring</w:t>
      </w:r>
      <w:proofErr w:type="gramEnd"/>
      <w:r w:rsidR="00FE3DDF">
        <w:t xml:space="preserve"> of 2011.</w:t>
      </w:r>
      <w:r w:rsidR="009101D7">
        <w:t xml:space="preserve">  </w:t>
      </w:r>
    </w:p>
    <w:p w:rsidR="00A02AAA" w:rsidRDefault="009101D7" w:rsidP="00AB0893">
      <w:pPr>
        <w:pStyle w:val="ListParagraph"/>
        <w:ind w:left="1800"/>
      </w:pPr>
      <w:r>
        <w:t>Dean Porter also mentioned that there is a wealth of resource material with regard to writing the SPA reports which can be accessed from the NCATE website.  These resources are constantly being update to facilitate upcoming initiatives by NCATE to streamline the NCATE accreditation process.  Finally, Dr. Porter asked for volunteers to staff a task force to look at the Task-Stream software as a vehicle for collecting and reporting out on required data.  It was suggested that C. Widdal</w:t>
      </w:r>
      <w:r w:rsidR="00377408">
        <w:t>l</w:t>
      </w:r>
      <w:r>
        <w:t xml:space="preserve"> chair the committee but as she was not in attendance at the meeting the dean will approach her about taking on this assignment.</w:t>
      </w:r>
    </w:p>
    <w:p w:rsidR="00186C11" w:rsidRDefault="004E6423" w:rsidP="004E6423">
      <w:pPr>
        <w:pStyle w:val="ListParagraph"/>
        <w:numPr>
          <w:ilvl w:val="0"/>
          <w:numId w:val="3"/>
        </w:numPr>
        <w:rPr>
          <w:b/>
        </w:rPr>
      </w:pPr>
      <w:r w:rsidRPr="004E6423">
        <w:rPr>
          <w:b/>
        </w:rPr>
        <w:t>TEC Bylaws R</w:t>
      </w:r>
      <w:r>
        <w:rPr>
          <w:b/>
        </w:rPr>
        <w:t>e</w:t>
      </w:r>
      <w:r w:rsidRPr="004E6423">
        <w:rPr>
          <w:b/>
        </w:rPr>
        <w:t xml:space="preserve">visions </w:t>
      </w:r>
    </w:p>
    <w:p w:rsidR="00BC34B2" w:rsidRDefault="00607E63" w:rsidP="00BC34B2">
      <w:pPr>
        <w:pStyle w:val="ListParagraph"/>
        <w:ind w:left="1800"/>
      </w:pPr>
      <w:r>
        <w:t xml:space="preserve">Dr. Porter opened a continuing discussion with regard to the revision of the TEC By-Laws proposed by </w:t>
      </w:r>
      <w:r w:rsidR="00186C11" w:rsidRPr="00186C11">
        <w:t>Bill Buxton</w:t>
      </w:r>
      <w:r w:rsidR="00DE7F49">
        <w:t xml:space="preserve">, Noralyn Masselink, </w:t>
      </w:r>
      <w:r w:rsidR="00F5113B">
        <w:t xml:space="preserve">Laura </w:t>
      </w:r>
      <w:proofErr w:type="gramStart"/>
      <w:r w:rsidR="00F5113B">
        <w:t xml:space="preserve">Campbell </w:t>
      </w:r>
      <w:r w:rsidR="00186C11" w:rsidRPr="00186C11">
        <w:t xml:space="preserve"> </w:t>
      </w:r>
      <w:r w:rsidR="00DE7F49">
        <w:t>and</w:t>
      </w:r>
      <w:proofErr w:type="gramEnd"/>
      <w:r w:rsidR="00DE7F49">
        <w:t xml:space="preserve"> Andrea </w:t>
      </w:r>
      <w:proofErr w:type="spellStart"/>
      <w:r w:rsidR="00DE7F49">
        <w:t>LaChance</w:t>
      </w:r>
      <w:proofErr w:type="spellEnd"/>
      <w:r>
        <w:t>.  He reasserted that the committee was focused on efforts to</w:t>
      </w:r>
      <w:r w:rsidR="00DE7F49">
        <w:t xml:space="preserve"> modify t</w:t>
      </w:r>
      <w:r w:rsidR="00186C11" w:rsidRPr="00186C11">
        <w:t xml:space="preserve">he TEC Bylaws </w:t>
      </w:r>
      <w:r w:rsidR="00DE7F49">
        <w:t>to more accurately reflect the realities of current make-up and practice.</w:t>
      </w:r>
      <w:r>
        <w:t xml:space="preserve">  </w:t>
      </w:r>
      <w:r w:rsidR="00FB229E">
        <w:t xml:space="preserve">At the core of this </w:t>
      </w:r>
      <w:r w:rsidR="005B23B4">
        <w:t>discussion</w:t>
      </w:r>
      <w:r w:rsidR="00FB229E">
        <w:t xml:space="preserve"> is whether or not the TEC is a policy-making or disseminating body.  </w:t>
      </w:r>
      <w:r w:rsidR="00FD1A5C">
        <w:t>As the discussion developed</w:t>
      </w:r>
      <w:r w:rsidR="009220AC">
        <w:t xml:space="preserve">, many of </w:t>
      </w:r>
      <w:proofErr w:type="gramStart"/>
      <w:r w:rsidR="009220AC">
        <w:t xml:space="preserve">the </w:t>
      </w:r>
      <w:r w:rsidR="00FD1A5C">
        <w:t xml:space="preserve"> council</w:t>
      </w:r>
      <w:proofErr w:type="gramEnd"/>
      <w:r w:rsidR="00FD1A5C">
        <w:t xml:space="preserve"> members </w:t>
      </w:r>
      <w:r w:rsidR="00FD1A5C">
        <w:lastRenderedPageBreak/>
        <w:t xml:space="preserve">present felt that the TEC should be considered a disseminating body and not a policy-making body.  As this is the place where we discuss best educational practices in order to do what we need to do the sentiment was that the TEC would better serve the needs of the college and the faculty by providing a forum within which we can discuss the pros and cons of issues, sharing the pros and cons with the Provost prior to him promulgating policy.  This would also resolve the issue of membership, as all education </w:t>
      </w:r>
      <w:proofErr w:type="gramStart"/>
      <w:r w:rsidR="00FD1A5C">
        <w:t>faculty</w:t>
      </w:r>
      <w:proofErr w:type="gramEnd"/>
      <w:r w:rsidR="00FD1A5C">
        <w:t xml:space="preserve"> would be free to participate in TEC discourse.</w:t>
      </w:r>
      <w:r w:rsidR="00FB229E">
        <w:t xml:space="preserve">  Rena Janke pointed out that historically there has been a great deal of ambiguity in the language guiding what the TEC does and does not do.  Joy Mosher mentioned that</w:t>
      </w:r>
      <w:r w:rsidR="001141C2">
        <w:t xml:space="preserve"> it is extremely important for us to clarify what the role of the committee is.     </w:t>
      </w:r>
      <w:r w:rsidR="00311E47">
        <w:t xml:space="preserve">If we take on an advisory or disseminating role how can we </w:t>
      </w:r>
      <w:r w:rsidR="00FD1A5C">
        <w:t xml:space="preserve">ensure that </w:t>
      </w:r>
      <w:r w:rsidR="00E048EF">
        <w:t xml:space="preserve">our voices are heard.  </w:t>
      </w:r>
      <w:r w:rsidR="001141C2">
        <w:t>Dr. Porter will discuss this issue with the Provost in order to determine in what form the Provost wants to receive recommendations from the TEC.  He will report back to the council at our next meeting.</w:t>
      </w:r>
      <w:r w:rsidR="00186C11" w:rsidRPr="00186C11">
        <w:t xml:space="preserve"> </w:t>
      </w:r>
      <w:r w:rsidR="00186C11">
        <w:t xml:space="preserve">  </w:t>
      </w:r>
      <w:r w:rsidR="00785F99">
        <w:t xml:space="preserve">  </w:t>
      </w:r>
    </w:p>
    <w:p w:rsidR="00BC34B2" w:rsidRDefault="00BC34B2" w:rsidP="00BC34B2">
      <w:pPr>
        <w:pStyle w:val="ListParagraph"/>
        <w:numPr>
          <w:ilvl w:val="0"/>
          <w:numId w:val="2"/>
        </w:numPr>
        <w:rPr>
          <w:b/>
        </w:rPr>
      </w:pPr>
      <w:r w:rsidRPr="00BC34B2">
        <w:rPr>
          <w:b/>
        </w:rPr>
        <w:t>NEW BUSINESS</w:t>
      </w:r>
    </w:p>
    <w:p w:rsidR="00BC34B2" w:rsidRDefault="00BC34B2" w:rsidP="00BC34B2">
      <w:pPr>
        <w:pStyle w:val="ListParagraph"/>
        <w:numPr>
          <w:ilvl w:val="0"/>
          <w:numId w:val="6"/>
        </w:numPr>
        <w:rPr>
          <w:b/>
        </w:rPr>
      </w:pPr>
      <w:r>
        <w:rPr>
          <w:b/>
        </w:rPr>
        <w:t>Presentation</w:t>
      </w:r>
    </w:p>
    <w:p w:rsidR="00BC34B2" w:rsidRPr="00BC34B2" w:rsidRDefault="00EC0D23" w:rsidP="00BC34B2">
      <w:pPr>
        <w:pStyle w:val="ListParagraph"/>
        <w:ind w:left="1800"/>
      </w:pPr>
      <w:r>
        <w:t xml:space="preserve">Dennis Farnsworth presented a </w:t>
      </w:r>
      <w:proofErr w:type="spellStart"/>
      <w:proofErr w:type="gramStart"/>
      <w:r>
        <w:t>powerpoint</w:t>
      </w:r>
      <w:proofErr w:type="spellEnd"/>
      <w:proofErr w:type="gramEnd"/>
      <w:r>
        <w:t xml:space="preserve"> presentation on Integrated Assessment Systems</w:t>
      </w:r>
      <w:r w:rsidR="00311E47">
        <w:t xml:space="preserve">.  This was a very brief presentation </w:t>
      </w:r>
      <w:proofErr w:type="gramStart"/>
      <w:r w:rsidR="00311E47">
        <w:t>highlighting  the</w:t>
      </w:r>
      <w:proofErr w:type="gramEnd"/>
      <w:r w:rsidR="00311E47">
        <w:t xml:space="preserve"> advantages of a robust data collection system that integrates assessments with unit-wide applications</w:t>
      </w:r>
      <w:r w:rsidR="00E048EF">
        <w:t>,</w:t>
      </w:r>
      <w:r w:rsidR="00311E47">
        <w:t xml:space="preserve"> as well as relevance in the content areas.  An electronic copy of the presentation slides is attached to the minutes</w:t>
      </w:r>
      <w:r w:rsidR="00BC34B2" w:rsidRPr="00BC34B2">
        <w:t>.</w:t>
      </w:r>
      <w:r w:rsidR="00E347F4">
        <w:t xml:space="preserve"> </w:t>
      </w:r>
    </w:p>
    <w:p w:rsidR="004717B3" w:rsidRDefault="004717B3" w:rsidP="00E347F4">
      <w:pPr>
        <w:rPr>
          <w:b/>
        </w:rPr>
      </w:pPr>
      <w:r>
        <w:rPr>
          <w:b/>
        </w:rPr>
        <w:t>The meeting was adjourned at 4:</w:t>
      </w:r>
      <w:r w:rsidR="00E048EF">
        <w:rPr>
          <w:b/>
        </w:rPr>
        <w:t>41</w:t>
      </w:r>
      <w:r>
        <w:rPr>
          <w:b/>
        </w:rPr>
        <w:t xml:space="preserve"> p.m.</w:t>
      </w:r>
    </w:p>
    <w:p w:rsidR="004717B3" w:rsidRDefault="004717B3" w:rsidP="004717B3">
      <w:pPr>
        <w:rPr>
          <w:b/>
        </w:rPr>
      </w:pPr>
      <w:r>
        <w:rPr>
          <w:b/>
        </w:rPr>
        <w:t xml:space="preserve">The next scheduled meeting of the TEC is </w:t>
      </w:r>
      <w:r w:rsidR="00E048EF">
        <w:rPr>
          <w:b/>
        </w:rPr>
        <w:t>February 19, 2009</w:t>
      </w:r>
    </w:p>
    <w:p w:rsidR="004717B3" w:rsidRDefault="004717B3" w:rsidP="004717B3">
      <w:r>
        <w:t>Respectfully submitted,</w:t>
      </w:r>
    </w:p>
    <w:p w:rsidR="004717B3" w:rsidRPr="004717B3" w:rsidRDefault="004717B3" w:rsidP="004717B3">
      <w:r>
        <w:t>Dennis C. Farnsworth</w:t>
      </w:r>
    </w:p>
    <w:p w:rsidR="00431276" w:rsidRPr="00431276" w:rsidRDefault="00431276" w:rsidP="00431276">
      <w:pPr>
        <w:jc w:val="center"/>
        <w:rPr>
          <w:b/>
        </w:rPr>
      </w:pPr>
    </w:p>
    <w:sectPr w:rsidR="00431276" w:rsidRPr="00431276" w:rsidSect="00E816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A317E"/>
    <w:multiLevelType w:val="hybridMultilevel"/>
    <w:tmpl w:val="EB582F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600130A"/>
    <w:multiLevelType w:val="hybridMultilevel"/>
    <w:tmpl w:val="1B7497CA"/>
    <w:lvl w:ilvl="0" w:tplc="2222EF3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B7D0793"/>
    <w:multiLevelType w:val="hybridMultilevel"/>
    <w:tmpl w:val="C7F45556"/>
    <w:lvl w:ilvl="0" w:tplc="C4B262A4">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5E11722"/>
    <w:multiLevelType w:val="hybridMultilevel"/>
    <w:tmpl w:val="64BACFBC"/>
    <w:lvl w:ilvl="0" w:tplc="0BB6C210">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7824EA"/>
    <w:multiLevelType w:val="hybridMultilevel"/>
    <w:tmpl w:val="CAC0C6C8"/>
    <w:lvl w:ilvl="0" w:tplc="CDA490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CE40805"/>
    <w:multiLevelType w:val="hybridMultilevel"/>
    <w:tmpl w:val="501CB592"/>
    <w:lvl w:ilvl="0" w:tplc="D890BA94">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1276"/>
    <w:rsid w:val="0006585C"/>
    <w:rsid w:val="000C2590"/>
    <w:rsid w:val="001141C2"/>
    <w:rsid w:val="00186C11"/>
    <w:rsid w:val="001E5945"/>
    <w:rsid w:val="002063A4"/>
    <w:rsid w:val="00222731"/>
    <w:rsid w:val="00255E74"/>
    <w:rsid w:val="002B65C4"/>
    <w:rsid w:val="002C5F39"/>
    <w:rsid w:val="00311E47"/>
    <w:rsid w:val="00377408"/>
    <w:rsid w:val="0042246C"/>
    <w:rsid w:val="00431276"/>
    <w:rsid w:val="004717B3"/>
    <w:rsid w:val="004E6423"/>
    <w:rsid w:val="004F40F8"/>
    <w:rsid w:val="00525395"/>
    <w:rsid w:val="005B23B4"/>
    <w:rsid w:val="005C3563"/>
    <w:rsid w:val="00607E63"/>
    <w:rsid w:val="006E3242"/>
    <w:rsid w:val="00785F99"/>
    <w:rsid w:val="009101D7"/>
    <w:rsid w:val="009220AC"/>
    <w:rsid w:val="00A02AAA"/>
    <w:rsid w:val="00AB0893"/>
    <w:rsid w:val="00AD31C8"/>
    <w:rsid w:val="00BC34B2"/>
    <w:rsid w:val="00C10311"/>
    <w:rsid w:val="00C13D8A"/>
    <w:rsid w:val="00CA134F"/>
    <w:rsid w:val="00D9373F"/>
    <w:rsid w:val="00DE7F49"/>
    <w:rsid w:val="00E048EF"/>
    <w:rsid w:val="00E347F4"/>
    <w:rsid w:val="00E8168F"/>
    <w:rsid w:val="00EC0D23"/>
    <w:rsid w:val="00F019F3"/>
    <w:rsid w:val="00F03A7B"/>
    <w:rsid w:val="00F5113B"/>
    <w:rsid w:val="00F74E73"/>
    <w:rsid w:val="00FB229E"/>
    <w:rsid w:val="00FD1A5C"/>
    <w:rsid w:val="00FE3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276"/>
    <w:pPr>
      <w:ind w:left="720"/>
      <w:contextualSpacing/>
    </w:pPr>
  </w:style>
  <w:style w:type="character" w:styleId="Hyperlink">
    <w:name w:val="Hyperlink"/>
    <w:basedOn w:val="DefaultParagraphFont"/>
    <w:uiPriority w:val="99"/>
    <w:unhideWhenUsed/>
    <w:rsid w:val="00A02A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6</cp:revision>
  <dcterms:created xsi:type="dcterms:W3CDTF">2009-02-05T15:18:00Z</dcterms:created>
  <dcterms:modified xsi:type="dcterms:W3CDTF">2009-02-23T15:59:00Z</dcterms:modified>
</cp:coreProperties>
</file>