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83" w:rsidRPr="000C7212" w:rsidRDefault="00990A83" w:rsidP="006363DE">
      <w:pPr>
        <w:pStyle w:val="Heading3"/>
        <w:pBdr>
          <w:bottom w:val="single" w:sz="12" w:space="3" w:color="auto"/>
        </w:pBdr>
        <w:spacing w:before="0" w:beforeAutospacing="0" w:after="0" w:afterAutospacing="0"/>
        <w:rPr>
          <w:sz w:val="24"/>
          <w:szCs w:val="24"/>
        </w:rPr>
      </w:pPr>
      <w:r w:rsidRPr="000C7212">
        <w:rPr>
          <w:sz w:val="24"/>
          <w:szCs w:val="24"/>
        </w:rPr>
        <w:t>SUNY Cortland – Environmental Health and Safety</w:t>
      </w:r>
    </w:p>
    <w:p w:rsidR="00990A83" w:rsidRPr="000C7212" w:rsidRDefault="00990A83" w:rsidP="006363DE">
      <w:pPr>
        <w:pStyle w:val="Heading3"/>
        <w:spacing w:before="0" w:beforeAutospacing="0" w:after="0" w:afterAutospacing="0"/>
        <w:rPr>
          <w:b w:val="0"/>
          <w:sz w:val="24"/>
          <w:szCs w:val="24"/>
        </w:rPr>
      </w:pPr>
      <w:r w:rsidRPr="000C7212">
        <w:rPr>
          <w:b w:val="0"/>
          <w:sz w:val="24"/>
          <w:szCs w:val="24"/>
        </w:rPr>
        <w:t>Biohazardous Materials</w:t>
      </w:r>
    </w:p>
    <w:p w:rsidR="00990A83" w:rsidRPr="00944E58" w:rsidRDefault="00990A83" w:rsidP="006363DE">
      <w:pPr>
        <w:pStyle w:val="Heading3"/>
        <w:spacing w:before="0" w:beforeAutospacing="0" w:after="0" w:afterAutospacing="0"/>
        <w:rPr>
          <w:b w:val="0"/>
          <w:color w:val="0000FF"/>
          <w:sz w:val="24"/>
          <w:szCs w:val="24"/>
        </w:rPr>
      </w:pPr>
      <w:r w:rsidRPr="000C7212">
        <w:rPr>
          <w:b w:val="0"/>
          <w:sz w:val="24"/>
          <w:szCs w:val="24"/>
        </w:rPr>
        <w:t xml:space="preserve">Date of Inception: </w:t>
      </w:r>
      <w:r w:rsidRPr="000C7212">
        <w:rPr>
          <w:b w:val="0"/>
          <w:sz w:val="24"/>
          <w:szCs w:val="24"/>
        </w:rPr>
        <w:tab/>
      </w:r>
      <w:r w:rsidRPr="000C7212">
        <w:rPr>
          <w:b w:val="0"/>
          <w:sz w:val="24"/>
          <w:szCs w:val="24"/>
        </w:rPr>
        <w:tab/>
      </w:r>
      <w:r w:rsidRPr="000C7212">
        <w:rPr>
          <w:b w:val="0"/>
          <w:sz w:val="24"/>
          <w:szCs w:val="24"/>
        </w:rPr>
        <w:tab/>
      </w:r>
      <w:r w:rsidR="006363DE" w:rsidRPr="006363DE">
        <w:rPr>
          <w:b w:val="0"/>
          <w:sz w:val="24"/>
          <w:szCs w:val="24"/>
        </w:rPr>
        <w:t>June 13,</w:t>
      </w:r>
      <w:r w:rsidR="006363DE">
        <w:rPr>
          <w:b w:val="0"/>
          <w:sz w:val="24"/>
          <w:szCs w:val="24"/>
        </w:rPr>
        <w:t xml:space="preserve"> </w:t>
      </w:r>
      <w:r w:rsidR="006363DE" w:rsidRPr="006363DE">
        <w:rPr>
          <w:b w:val="0"/>
          <w:sz w:val="24"/>
          <w:szCs w:val="24"/>
        </w:rPr>
        <w:t>2013</w:t>
      </w:r>
    </w:p>
    <w:p w:rsidR="009944FF" w:rsidRDefault="00990A83" w:rsidP="006363DE">
      <w:pPr>
        <w:pStyle w:val="Heading3"/>
        <w:tabs>
          <w:tab w:val="left" w:pos="720"/>
          <w:tab w:val="left" w:pos="1440"/>
          <w:tab w:val="left" w:pos="2160"/>
          <w:tab w:val="left" w:pos="2880"/>
          <w:tab w:val="left" w:pos="3600"/>
          <w:tab w:val="left" w:pos="4320"/>
          <w:tab w:val="left" w:pos="5040"/>
          <w:tab w:val="left" w:pos="5730"/>
        </w:tabs>
        <w:spacing w:before="0" w:beforeAutospacing="0" w:after="0" w:afterAutospacing="0"/>
        <w:rPr>
          <w:b w:val="0"/>
          <w:sz w:val="24"/>
          <w:szCs w:val="24"/>
        </w:rPr>
      </w:pPr>
      <w:r w:rsidRPr="000C7212">
        <w:rPr>
          <w:b w:val="0"/>
          <w:sz w:val="24"/>
          <w:szCs w:val="24"/>
        </w:rPr>
        <w:t xml:space="preserve">Latest Revision/Review Date:  </w:t>
      </w:r>
      <w:r w:rsidRPr="000C7212">
        <w:rPr>
          <w:b w:val="0"/>
          <w:sz w:val="24"/>
          <w:szCs w:val="24"/>
        </w:rPr>
        <w:tab/>
      </w:r>
    </w:p>
    <w:p w:rsidR="00944E58" w:rsidRPr="000C7212" w:rsidRDefault="00944E58" w:rsidP="00944E58">
      <w:pPr>
        <w:pStyle w:val="Heading3"/>
        <w:tabs>
          <w:tab w:val="left" w:pos="720"/>
          <w:tab w:val="left" w:pos="1440"/>
          <w:tab w:val="left" w:pos="2160"/>
          <w:tab w:val="left" w:pos="2880"/>
          <w:tab w:val="left" w:pos="3600"/>
          <w:tab w:val="left" w:pos="4320"/>
          <w:tab w:val="left" w:pos="5040"/>
          <w:tab w:val="left" w:pos="5730"/>
        </w:tabs>
        <w:spacing w:before="0" w:beforeAutospacing="0" w:after="0" w:afterAutospacing="0"/>
        <w:rPr>
          <w:b w:val="0"/>
          <w:sz w:val="24"/>
          <w:szCs w:val="24"/>
        </w:rPr>
      </w:pPr>
    </w:p>
    <w:p w:rsidR="00990A83" w:rsidRPr="000C7212" w:rsidRDefault="00990A83" w:rsidP="00E53818">
      <w:pPr>
        <w:pStyle w:val="Heading3"/>
        <w:spacing w:before="0" w:beforeAutospacing="0" w:after="0" w:afterAutospacing="0"/>
        <w:jc w:val="center"/>
        <w:rPr>
          <w:sz w:val="24"/>
          <w:szCs w:val="24"/>
        </w:rPr>
      </w:pPr>
      <w:r w:rsidRPr="000C7212">
        <w:rPr>
          <w:sz w:val="24"/>
          <w:szCs w:val="24"/>
        </w:rPr>
        <w:t>Biohazard</w:t>
      </w:r>
      <w:r w:rsidR="004859F6">
        <w:rPr>
          <w:sz w:val="24"/>
          <w:szCs w:val="24"/>
        </w:rPr>
        <w:t>ous</w:t>
      </w:r>
      <w:r w:rsidRPr="000C7212">
        <w:rPr>
          <w:sz w:val="24"/>
          <w:szCs w:val="24"/>
        </w:rPr>
        <w:t xml:space="preserve"> Materials</w:t>
      </w:r>
      <w:r w:rsidR="004859F6">
        <w:rPr>
          <w:sz w:val="24"/>
          <w:szCs w:val="24"/>
        </w:rPr>
        <w:t xml:space="preserve"> </w:t>
      </w:r>
    </w:p>
    <w:p w:rsidR="00990A83" w:rsidRPr="000C7212" w:rsidRDefault="00990A83" w:rsidP="00E53818">
      <w:pPr>
        <w:pStyle w:val="Heading3"/>
        <w:spacing w:before="0" w:beforeAutospacing="0" w:after="0" w:afterAutospacing="0"/>
        <w:jc w:val="center"/>
        <w:rPr>
          <w:sz w:val="24"/>
          <w:szCs w:val="24"/>
          <w:u w:val="single"/>
        </w:rPr>
      </w:pPr>
    </w:p>
    <w:p w:rsidR="00990A83" w:rsidRPr="000C7212" w:rsidRDefault="00990A83" w:rsidP="00E53818">
      <w:pPr>
        <w:pStyle w:val="Heading3"/>
        <w:spacing w:before="0" w:beforeAutospacing="0" w:after="0" w:afterAutospacing="0"/>
        <w:rPr>
          <w:sz w:val="24"/>
          <w:szCs w:val="24"/>
        </w:rPr>
      </w:pPr>
      <w:r w:rsidRPr="000C7212">
        <w:rPr>
          <w:sz w:val="24"/>
          <w:szCs w:val="24"/>
        </w:rPr>
        <w:t>Contents</w:t>
      </w:r>
    </w:p>
    <w:p w:rsidR="00990A83" w:rsidRPr="000C7212" w:rsidRDefault="00990A83" w:rsidP="00C20DB1">
      <w:pPr>
        <w:pStyle w:val="Heading3"/>
        <w:numPr>
          <w:ilvl w:val="0"/>
          <w:numId w:val="27"/>
        </w:numPr>
        <w:spacing w:before="0" w:beforeAutospacing="0" w:after="0" w:afterAutospacing="0"/>
        <w:rPr>
          <w:sz w:val="24"/>
          <w:szCs w:val="24"/>
        </w:rPr>
      </w:pPr>
      <w:r w:rsidRPr="000C7212">
        <w:rPr>
          <w:sz w:val="24"/>
          <w:szCs w:val="24"/>
        </w:rPr>
        <w:t>Introduction</w:t>
      </w:r>
    </w:p>
    <w:p w:rsidR="00990A83" w:rsidRPr="000C7212" w:rsidRDefault="00990A83" w:rsidP="00C20DB1">
      <w:pPr>
        <w:pStyle w:val="Heading3"/>
        <w:numPr>
          <w:ilvl w:val="0"/>
          <w:numId w:val="27"/>
        </w:numPr>
        <w:spacing w:before="0" w:beforeAutospacing="0" w:after="0" w:afterAutospacing="0"/>
        <w:rPr>
          <w:sz w:val="24"/>
          <w:szCs w:val="24"/>
        </w:rPr>
      </w:pPr>
      <w:r w:rsidRPr="000C7212">
        <w:rPr>
          <w:sz w:val="24"/>
          <w:szCs w:val="24"/>
        </w:rPr>
        <w:t xml:space="preserve">References </w:t>
      </w:r>
    </w:p>
    <w:p w:rsidR="00990A83" w:rsidRPr="000C7212" w:rsidRDefault="00990A83" w:rsidP="00C20DB1">
      <w:pPr>
        <w:pStyle w:val="Heading3"/>
        <w:numPr>
          <w:ilvl w:val="0"/>
          <w:numId w:val="27"/>
        </w:numPr>
        <w:spacing w:before="0" w:beforeAutospacing="0" w:after="0" w:afterAutospacing="0"/>
        <w:rPr>
          <w:sz w:val="24"/>
          <w:szCs w:val="24"/>
        </w:rPr>
      </w:pPr>
      <w:r w:rsidRPr="000C7212">
        <w:rPr>
          <w:sz w:val="24"/>
          <w:szCs w:val="24"/>
        </w:rPr>
        <w:t>Definitions</w:t>
      </w:r>
    </w:p>
    <w:p w:rsidR="00990A83" w:rsidRPr="000C7212" w:rsidRDefault="00990A83" w:rsidP="00C20DB1">
      <w:pPr>
        <w:pStyle w:val="Heading3"/>
        <w:numPr>
          <w:ilvl w:val="0"/>
          <w:numId w:val="27"/>
        </w:numPr>
        <w:spacing w:before="0" w:beforeAutospacing="0" w:after="0" w:afterAutospacing="0"/>
        <w:rPr>
          <w:sz w:val="24"/>
          <w:szCs w:val="24"/>
        </w:rPr>
      </w:pPr>
      <w:r w:rsidRPr="000C7212">
        <w:rPr>
          <w:sz w:val="24"/>
          <w:szCs w:val="24"/>
        </w:rPr>
        <w:t>Responsibilities</w:t>
      </w:r>
    </w:p>
    <w:p w:rsidR="00990A83" w:rsidRPr="000C7212" w:rsidRDefault="00990A83" w:rsidP="00C20DB1">
      <w:pPr>
        <w:pStyle w:val="Heading3"/>
        <w:numPr>
          <w:ilvl w:val="0"/>
          <w:numId w:val="27"/>
        </w:numPr>
        <w:spacing w:before="0" w:beforeAutospacing="0" w:after="0" w:afterAutospacing="0"/>
        <w:rPr>
          <w:sz w:val="24"/>
          <w:szCs w:val="24"/>
        </w:rPr>
      </w:pPr>
      <w:r w:rsidRPr="000C7212">
        <w:rPr>
          <w:sz w:val="24"/>
          <w:szCs w:val="24"/>
        </w:rPr>
        <w:t>Risk Assessment</w:t>
      </w:r>
    </w:p>
    <w:p w:rsidR="00990A83" w:rsidRPr="000C7212" w:rsidRDefault="00990A83" w:rsidP="00C20DB1">
      <w:pPr>
        <w:pStyle w:val="Heading3"/>
        <w:numPr>
          <w:ilvl w:val="0"/>
          <w:numId w:val="27"/>
        </w:numPr>
        <w:spacing w:before="0" w:beforeAutospacing="0" w:after="0" w:afterAutospacing="0"/>
        <w:rPr>
          <w:sz w:val="24"/>
          <w:szCs w:val="24"/>
        </w:rPr>
      </w:pPr>
      <w:r w:rsidRPr="000C7212">
        <w:rPr>
          <w:sz w:val="24"/>
          <w:szCs w:val="24"/>
        </w:rPr>
        <w:t>Establishing Control Methods</w:t>
      </w:r>
    </w:p>
    <w:p w:rsidR="00990A83" w:rsidRPr="000C7212" w:rsidRDefault="00990A83" w:rsidP="00C20DB1">
      <w:pPr>
        <w:pStyle w:val="Heading3"/>
        <w:numPr>
          <w:ilvl w:val="0"/>
          <w:numId w:val="27"/>
        </w:numPr>
        <w:spacing w:before="0" w:beforeAutospacing="0" w:after="0" w:afterAutospacing="0"/>
        <w:rPr>
          <w:sz w:val="24"/>
          <w:szCs w:val="24"/>
        </w:rPr>
      </w:pPr>
      <w:r w:rsidRPr="000C7212">
        <w:rPr>
          <w:sz w:val="24"/>
          <w:szCs w:val="24"/>
        </w:rPr>
        <w:t>Containment Devices</w:t>
      </w:r>
    </w:p>
    <w:p w:rsidR="00990A83" w:rsidRPr="000C7212" w:rsidRDefault="00990A83" w:rsidP="00C20DB1">
      <w:pPr>
        <w:pStyle w:val="Heading3"/>
        <w:numPr>
          <w:ilvl w:val="0"/>
          <w:numId w:val="27"/>
        </w:numPr>
        <w:spacing w:before="0" w:beforeAutospacing="0" w:after="0" w:afterAutospacing="0"/>
        <w:rPr>
          <w:sz w:val="24"/>
          <w:szCs w:val="24"/>
        </w:rPr>
      </w:pPr>
      <w:r w:rsidRPr="000C7212">
        <w:rPr>
          <w:sz w:val="24"/>
          <w:szCs w:val="24"/>
        </w:rPr>
        <w:t>Personal Protective Equipment</w:t>
      </w:r>
    </w:p>
    <w:p w:rsidR="00990A83" w:rsidRPr="000C7212" w:rsidRDefault="00990A83" w:rsidP="00C20DB1">
      <w:pPr>
        <w:pStyle w:val="Heading3"/>
        <w:numPr>
          <w:ilvl w:val="0"/>
          <w:numId w:val="27"/>
        </w:numPr>
        <w:spacing w:before="0" w:beforeAutospacing="0" w:after="0" w:afterAutospacing="0"/>
        <w:rPr>
          <w:sz w:val="24"/>
          <w:szCs w:val="24"/>
        </w:rPr>
      </w:pPr>
      <w:r w:rsidRPr="000C7212">
        <w:rPr>
          <w:sz w:val="24"/>
          <w:szCs w:val="24"/>
        </w:rPr>
        <w:t xml:space="preserve">Waste Disposal </w:t>
      </w:r>
    </w:p>
    <w:p w:rsidR="00990A83" w:rsidRPr="000C7212" w:rsidRDefault="00990A83" w:rsidP="00C20DB1">
      <w:pPr>
        <w:pStyle w:val="Heading3"/>
        <w:numPr>
          <w:ilvl w:val="0"/>
          <w:numId w:val="27"/>
        </w:numPr>
        <w:spacing w:before="0" w:beforeAutospacing="0" w:after="0" w:afterAutospacing="0"/>
        <w:rPr>
          <w:sz w:val="24"/>
          <w:szCs w:val="24"/>
        </w:rPr>
      </w:pPr>
      <w:r w:rsidRPr="000C7212">
        <w:rPr>
          <w:sz w:val="24"/>
          <w:szCs w:val="24"/>
        </w:rPr>
        <w:t>Appendix A</w:t>
      </w:r>
    </w:p>
    <w:p w:rsidR="00990A83" w:rsidRPr="000C7212" w:rsidRDefault="00990A83" w:rsidP="00E53818">
      <w:pPr>
        <w:pStyle w:val="Heading3"/>
        <w:spacing w:before="0" w:beforeAutospacing="0" w:after="0" w:afterAutospacing="0"/>
        <w:rPr>
          <w:b w:val="0"/>
          <w:sz w:val="24"/>
          <w:szCs w:val="24"/>
        </w:rPr>
      </w:pPr>
    </w:p>
    <w:p w:rsidR="00990A83" w:rsidRPr="000C7212" w:rsidRDefault="00990A83" w:rsidP="00E53818">
      <w:pPr>
        <w:pStyle w:val="Heading3"/>
        <w:spacing w:before="0" w:beforeAutospacing="0" w:after="0" w:afterAutospacing="0"/>
        <w:rPr>
          <w:sz w:val="24"/>
          <w:szCs w:val="24"/>
        </w:rPr>
      </w:pPr>
      <w:r w:rsidRPr="000C7212">
        <w:rPr>
          <w:sz w:val="24"/>
          <w:szCs w:val="24"/>
        </w:rPr>
        <w:t>I. Introduction</w:t>
      </w:r>
    </w:p>
    <w:p w:rsidR="00990A83" w:rsidRPr="000C7212" w:rsidRDefault="00990A83" w:rsidP="00E53818">
      <w:pPr>
        <w:pStyle w:val="Heading3"/>
        <w:spacing w:before="0" w:beforeAutospacing="0" w:after="0" w:afterAutospacing="0"/>
        <w:rPr>
          <w:sz w:val="24"/>
          <w:szCs w:val="24"/>
        </w:rPr>
      </w:pPr>
    </w:p>
    <w:p w:rsidR="00990A83" w:rsidRPr="000C7212" w:rsidRDefault="00990A83" w:rsidP="002C7C03">
      <w:pPr>
        <w:pStyle w:val="NormalWeb"/>
        <w:spacing w:before="0" w:beforeAutospacing="0" w:after="0" w:afterAutospacing="0"/>
        <w:ind w:left="288"/>
        <w:jc w:val="both"/>
        <w:rPr>
          <w:rFonts w:ascii="Agenda-Regular" w:hAnsi="Agenda-Regular"/>
          <w:color w:val="auto"/>
          <w:sz w:val="24"/>
          <w:szCs w:val="24"/>
        </w:rPr>
      </w:pPr>
      <w:r w:rsidRPr="000C7212">
        <w:rPr>
          <w:rFonts w:ascii="Agenda-Regular" w:hAnsi="Agenda-Regular"/>
          <w:color w:val="auto"/>
          <w:sz w:val="24"/>
          <w:szCs w:val="24"/>
        </w:rPr>
        <w:t>This program addresses all biohazardous materials that are known to, or suspected to, cause disease in humans. It is developed to:</w:t>
      </w:r>
    </w:p>
    <w:p w:rsidR="00990A83" w:rsidRPr="000C7212" w:rsidRDefault="00990A83" w:rsidP="002C7C03">
      <w:pPr>
        <w:pStyle w:val="NormalWeb"/>
        <w:spacing w:before="0" w:beforeAutospacing="0" w:after="0" w:afterAutospacing="0"/>
        <w:ind w:left="288"/>
        <w:jc w:val="both"/>
        <w:rPr>
          <w:rFonts w:ascii="Agenda-Regular" w:hAnsi="Agenda-Regular"/>
          <w:color w:val="auto"/>
          <w:sz w:val="24"/>
          <w:szCs w:val="24"/>
        </w:rPr>
      </w:pPr>
    </w:p>
    <w:p w:rsidR="00990A83" w:rsidRPr="000C7212" w:rsidRDefault="00990A83" w:rsidP="002C7C03">
      <w:pPr>
        <w:pStyle w:val="NormalWeb"/>
        <w:numPr>
          <w:ilvl w:val="0"/>
          <w:numId w:val="28"/>
        </w:numPr>
        <w:spacing w:before="0" w:beforeAutospacing="0" w:after="0" w:afterAutospacing="0"/>
        <w:ind w:left="864"/>
        <w:jc w:val="both"/>
        <w:rPr>
          <w:rFonts w:ascii="Agenda-Regular" w:hAnsi="Agenda-Regular"/>
          <w:color w:val="auto"/>
          <w:sz w:val="24"/>
          <w:szCs w:val="24"/>
        </w:rPr>
      </w:pPr>
      <w:r w:rsidRPr="000C7212">
        <w:rPr>
          <w:rFonts w:ascii="Agenda-Regular" w:hAnsi="Agenda-Regular"/>
          <w:color w:val="auto"/>
          <w:sz w:val="24"/>
          <w:szCs w:val="24"/>
        </w:rPr>
        <w:t>protect all laboratory personnel from exposure to biological agents that have the potential to cause disease in humans;</w:t>
      </w:r>
    </w:p>
    <w:p w:rsidR="00990A83" w:rsidRPr="000C7212" w:rsidRDefault="00990A83" w:rsidP="002C7C03">
      <w:pPr>
        <w:pStyle w:val="NormalWeb"/>
        <w:numPr>
          <w:ilvl w:val="0"/>
          <w:numId w:val="28"/>
        </w:numPr>
        <w:spacing w:before="0" w:beforeAutospacing="0" w:after="0" w:afterAutospacing="0"/>
        <w:ind w:left="864"/>
        <w:jc w:val="both"/>
        <w:rPr>
          <w:rFonts w:ascii="Agenda-Regular" w:hAnsi="Agenda-Regular"/>
          <w:color w:val="auto"/>
          <w:sz w:val="24"/>
          <w:szCs w:val="24"/>
        </w:rPr>
      </w:pPr>
      <w:r w:rsidRPr="000C7212">
        <w:rPr>
          <w:rFonts w:ascii="Agenda-Regular" w:hAnsi="Agenda-Regular"/>
          <w:color w:val="auto"/>
          <w:sz w:val="24"/>
          <w:szCs w:val="24"/>
        </w:rPr>
        <w:t xml:space="preserve">prevent environmental contamination; </w:t>
      </w:r>
    </w:p>
    <w:p w:rsidR="00990A83" w:rsidRPr="000C7212" w:rsidRDefault="00990A83" w:rsidP="002C7C03">
      <w:pPr>
        <w:pStyle w:val="NormalWeb"/>
        <w:numPr>
          <w:ilvl w:val="0"/>
          <w:numId w:val="28"/>
        </w:numPr>
        <w:spacing w:before="0" w:beforeAutospacing="0" w:after="0" w:afterAutospacing="0"/>
        <w:ind w:left="864"/>
        <w:jc w:val="both"/>
        <w:rPr>
          <w:rFonts w:ascii="Agenda-Regular" w:hAnsi="Agenda-Regular"/>
          <w:color w:val="auto"/>
          <w:sz w:val="24"/>
          <w:szCs w:val="24"/>
        </w:rPr>
      </w:pPr>
      <w:r w:rsidRPr="000C7212">
        <w:rPr>
          <w:rFonts w:ascii="Agenda-Regular" w:hAnsi="Agenda-Regular"/>
          <w:color w:val="auto"/>
          <w:sz w:val="24"/>
          <w:szCs w:val="24"/>
        </w:rPr>
        <w:t>protect experimental materials;</w:t>
      </w:r>
    </w:p>
    <w:p w:rsidR="00990A83" w:rsidRPr="000C7212" w:rsidRDefault="00990A83" w:rsidP="002C7C03">
      <w:pPr>
        <w:pStyle w:val="NormalWeb"/>
        <w:numPr>
          <w:ilvl w:val="0"/>
          <w:numId w:val="28"/>
        </w:numPr>
        <w:spacing w:before="0" w:beforeAutospacing="0" w:after="0" w:afterAutospacing="0"/>
        <w:ind w:left="864"/>
        <w:jc w:val="both"/>
        <w:rPr>
          <w:rFonts w:ascii="Agenda-Regular" w:hAnsi="Agenda-Regular"/>
          <w:color w:val="auto"/>
          <w:sz w:val="24"/>
          <w:szCs w:val="24"/>
        </w:rPr>
      </w:pPr>
      <w:r w:rsidRPr="000C7212">
        <w:rPr>
          <w:rFonts w:ascii="Agenda-Regular" w:hAnsi="Agenda-Regular"/>
          <w:color w:val="auto"/>
          <w:sz w:val="24"/>
          <w:szCs w:val="24"/>
        </w:rPr>
        <w:t>specify the university policies, procedures, and requirements for safe handling and use of biological agents; and</w:t>
      </w:r>
    </w:p>
    <w:p w:rsidR="00990A83" w:rsidRPr="00C23604" w:rsidRDefault="00990A83" w:rsidP="002C7C03">
      <w:pPr>
        <w:pStyle w:val="NormalWeb"/>
        <w:numPr>
          <w:ilvl w:val="0"/>
          <w:numId w:val="28"/>
        </w:numPr>
        <w:spacing w:before="0" w:beforeAutospacing="0" w:after="0" w:afterAutospacing="0"/>
        <w:ind w:left="864"/>
        <w:jc w:val="both"/>
        <w:outlineLvl w:val="1"/>
        <w:rPr>
          <w:rFonts w:cs="Agenda-Regular"/>
          <w:b/>
          <w:bCs/>
        </w:rPr>
      </w:pPr>
      <w:proofErr w:type="gramStart"/>
      <w:r w:rsidRPr="000C7212">
        <w:rPr>
          <w:rFonts w:ascii="Agenda-Regular" w:hAnsi="Agenda-Regular"/>
          <w:color w:val="auto"/>
          <w:sz w:val="24"/>
          <w:szCs w:val="24"/>
        </w:rPr>
        <w:t>ensure</w:t>
      </w:r>
      <w:proofErr w:type="gramEnd"/>
      <w:r w:rsidRPr="000C7212">
        <w:rPr>
          <w:rFonts w:ascii="Agenda-Regular" w:hAnsi="Agenda-Regular"/>
          <w:color w:val="auto"/>
          <w:sz w:val="24"/>
          <w:szCs w:val="24"/>
        </w:rPr>
        <w:t xml:space="preserve"> compliance with applicable federal, state, and local regulations</w:t>
      </w:r>
      <w:r w:rsidR="00944E58">
        <w:rPr>
          <w:rFonts w:ascii="Agenda-Regular" w:hAnsi="Agenda-Regular"/>
          <w:color w:val="auto"/>
          <w:sz w:val="24"/>
          <w:szCs w:val="24"/>
        </w:rPr>
        <w:t xml:space="preserve">. </w:t>
      </w:r>
    </w:p>
    <w:p w:rsidR="00C23604" w:rsidRDefault="00C23604" w:rsidP="002C7C03">
      <w:pPr>
        <w:pStyle w:val="Heading3"/>
        <w:spacing w:before="0" w:beforeAutospacing="0" w:after="0" w:afterAutospacing="0"/>
        <w:jc w:val="both"/>
        <w:rPr>
          <w:sz w:val="24"/>
          <w:szCs w:val="24"/>
        </w:rPr>
      </w:pPr>
    </w:p>
    <w:p w:rsidR="00990A83" w:rsidRPr="000C7212" w:rsidRDefault="00990A83" w:rsidP="002C7C03">
      <w:pPr>
        <w:pStyle w:val="Heading3"/>
        <w:spacing w:before="0" w:beforeAutospacing="0" w:after="0" w:afterAutospacing="0"/>
        <w:jc w:val="both"/>
        <w:rPr>
          <w:sz w:val="24"/>
          <w:szCs w:val="24"/>
        </w:rPr>
      </w:pPr>
      <w:r w:rsidRPr="000C7212">
        <w:rPr>
          <w:sz w:val="24"/>
          <w:szCs w:val="24"/>
        </w:rPr>
        <w:t>II. References</w:t>
      </w:r>
    </w:p>
    <w:p w:rsidR="00990A83" w:rsidRPr="000C7212" w:rsidRDefault="00990A83" w:rsidP="002C7C03">
      <w:pPr>
        <w:pStyle w:val="Heading3"/>
        <w:spacing w:before="0" w:beforeAutospacing="0" w:after="0" w:afterAutospacing="0"/>
        <w:jc w:val="both"/>
        <w:rPr>
          <w:sz w:val="24"/>
          <w:szCs w:val="24"/>
        </w:rPr>
      </w:pPr>
    </w:p>
    <w:p w:rsidR="00990A83" w:rsidRPr="000C7212" w:rsidRDefault="007B0FA5" w:rsidP="002C7C03">
      <w:pPr>
        <w:pStyle w:val="Heading3"/>
        <w:numPr>
          <w:ilvl w:val="0"/>
          <w:numId w:val="37"/>
        </w:numPr>
        <w:spacing w:before="0" w:beforeAutospacing="0" w:after="0" w:afterAutospacing="0"/>
        <w:jc w:val="both"/>
        <w:rPr>
          <w:sz w:val="24"/>
          <w:szCs w:val="24"/>
        </w:rPr>
      </w:pPr>
      <w:hyperlink r:id="rId8" w:history="1">
        <w:r w:rsidR="00990A83" w:rsidRPr="000C7212">
          <w:rPr>
            <w:rStyle w:val="Hyperlink"/>
            <w:rFonts w:cs="Agenda-Regular"/>
            <w:color w:val="auto"/>
            <w:sz w:val="24"/>
            <w:szCs w:val="24"/>
            <w:u w:val="none"/>
          </w:rPr>
          <w:t>Biosafety in Microbiological and Biomedical Laboratories (BMBL), 5th edition, Centers for Disease Control and Prevention (CDC)</w:t>
        </w:r>
      </w:hyperlink>
      <w:r w:rsidR="00990A83" w:rsidRPr="000C7212">
        <w:rPr>
          <w:sz w:val="24"/>
          <w:szCs w:val="24"/>
        </w:rPr>
        <w:t xml:space="preserve"> </w:t>
      </w:r>
    </w:p>
    <w:p w:rsidR="00990A83" w:rsidRPr="000C7212" w:rsidRDefault="007B0FA5" w:rsidP="002C7C03">
      <w:pPr>
        <w:pStyle w:val="Heading3"/>
        <w:numPr>
          <w:ilvl w:val="0"/>
          <w:numId w:val="37"/>
        </w:numPr>
        <w:spacing w:before="0" w:beforeAutospacing="0" w:after="0" w:afterAutospacing="0"/>
        <w:jc w:val="both"/>
        <w:rPr>
          <w:sz w:val="24"/>
          <w:szCs w:val="24"/>
        </w:rPr>
      </w:pPr>
      <w:hyperlink r:id="rId9" w:history="1">
        <w:r w:rsidR="00990A83" w:rsidRPr="000C7212">
          <w:rPr>
            <w:rStyle w:val="Hyperlink"/>
            <w:rFonts w:cs="Agenda-Regular"/>
            <w:color w:val="auto"/>
            <w:sz w:val="24"/>
            <w:szCs w:val="24"/>
            <w:u w:val="none"/>
          </w:rPr>
          <w:t>Primary Containment for Biohazards: Selection, Installation and Use of Biological Safety Cabinets, CDC /NIH</w:t>
        </w:r>
      </w:hyperlink>
      <w:r w:rsidR="00990A83" w:rsidRPr="000C7212">
        <w:rPr>
          <w:sz w:val="24"/>
          <w:szCs w:val="24"/>
        </w:rPr>
        <w:t xml:space="preserve"> </w:t>
      </w:r>
    </w:p>
    <w:p w:rsidR="00990A83" w:rsidRPr="000C7212" w:rsidRDefault="00990A83" w:rsidP="002C7C03">
      <w:pPr>
        <w:pStyle w:val="Heading3"/>
        <w:numPr>
          <w:ilvl w:val="0"/>
          <w:numId w:val="37"/>
        </w:numPr>
        <w:spacing w:before="0" w:beforeAutospacing="0" w:after="0" w:afterAutospacing="0"/>
        <w:jc w:val="both"/>
        <w:rPr>
          <w:b w:val="0"/>
          <w:sz w:val="24"/>
          <w:szCs w:val="24"/>
        </w:rPr>
      </w:pPr>
      <w:r w:rsidRPr="000C7212">
        <w:rPr>
          <w:b w:val="0"/>
          <w:sz w:val="24"/>
          <w:szCs w:val="24"/>
        </w:rPr>
        <w:t xml:space="preserve">29 CFR 1910.1030 - </w:t>
      </w:r>
      <w:hyperlink r:id="rId10" w:history="1">
        <w:r w:rsidRPr="000C7212">
          <w:rPr>
            <w:rStyle w:val="Hyperlink"/>
            <w:rFonts w:cs="Agenda-Regular"/>
            <w:color w:val="auto"/>
            <w:sz w:val="24"/>
            <w:szCs w:val="24"/>
            <w:u w:val="none"/>
          </w:rPr>
          <w:t>Bloodborne Pathogens Standard</w:t>
        </w:r>
      </w:hyperlink>
      <w:r w:rsidRPr="000C7212">
        <w:rPr>
          <w:sz w:val="24"/>
          <w:szCs w:val="24"/>
        </w:rPr>
        <w:t xml:space="preserve"> </w:t>
      </w:r>
    </w:p>
    <w:p w:rsidR="00990A83" w:rsidRPr="000C7212" w:rsidRDefault="007B0FA5" w:rsidP="002C7C03">
      <w:pPr>
        <w:pStyle w:val="Heading3"/>
        <w:numPr>
          <w:ilvl w:val="0"/>
          <w:numId w:val="37"/>
        </w:numPr>
        <w:spacing w:before="0" w:beforeAutospacing="0" w:after="0" w:afterAutospacing="0"/>
        <w:jc w:val="both"/>
        <w:rPr>
          <w:sz w:val="24"/>
          <w:szCs w:val="24"/>
        </w:rPr>
      </w:pPr>
      <w:hyperlink r:id="rId11" w:history="1">
        <w:r w:rsidR="00990A83" w:rsidRPr="000C7212">
          <w:rPr>
            <w:rStyle w:val="Hyperlink"/>
            <w:rFonts w:cs="Agenda-Regular"/>
            <w:color w:val="auto"/>
            <w:sz w:val="24"/>
            <w:szCs w:val="24"/>
            <w:u w:val="none"/>
          </w:rPr>
          <w:t>Risk Group Classifications for Infectious Agents, American Biological Safety Association (ABSA)</w:t>
        </w:r>
      </w:hyperlink>
      <w:r w:rsidR="00990A83" w:rsidRPr="000C7212">
        <w:rPr>
          <w:sz w:val="24"/>
          <w:szCs w:val="24"/>
        </w:rPr>
        <w:t xml:space="preserve"> </w:t>
      </w:r>
    </w:p>
    <w:p w:rsidR="00990A83" w:rsidRPr="004E3AF2" w:rsidRDefault="00990A83" w:rsidP="002C7C03">
      <w:pPr>
        <w:pStyle w:val="ListParagraph"/>
        <w:numPr>
          <w:ilvl w:val="0"/>
          <w:numId w:val="37"/>
        </w:numPr>
        <w:jc w:val="both"/>
        <w:outlineLvl w:val="1"/>
        <w:rPr>
          <w:rFonts w:cs="Agenda-Regular"/>
          <w:bCs/>
        </w:rPr>
      </w:pPr>
      <w:r w:rsidRPr="004E3AF2">
        <w:rPr>
          <w:rFonts w:cs="Agenda-Regular"/>
          <w:bCs/>
        </w:rPr>
        <w:t xml:space="preserve">SUNY Cortland’s </w:t>
      </w:r>
      <w:r w:rsidR="009178DB" w:rsidRPr="004E3AF2">
        <w:rPr>
          <w:rFonts w:cs="Agenda-Regular"/>
          <w:bCs/>
        </w:rPr>
        <w:t>Exposure Control Plan (</w:t>
      </w:r>
      <w:proofErr w:type="spellStart"/>
      <w:r w:rsidRPr="004E3AF2">
        <w:rPr>
          <w:rFonts w:cs="Agenda-Regular"/>
          <w:bCs/>
        </w:rPr>
        <w:t>Bloodborne</w:t>
      </w:r>
      <w:proofErr w:type="spellEnd"/>
      <w:r w:rsidRPr="004E3AF2">
        <w:rPr>
          <w:rFonts w:cs="Agenda-Regular"/>
          <w:bCs/>
        </w:rPr>
        <w:t xml:space="preserve"> Pathogens Program</w:t>
      </w:r>
      <w:r w:rsidR="009178DB" w:rsidRPr="004E3AF2">
        <w:rPr>
          <w:rFonts w:cs="Agenda-Regular"/>
          <w:bCs/>
        </w:rPr>
        <w:t>s)</w:t>
      </w:r>
    </w:p>
    <w:p w:rsidR="00990A83" w:rsidRPr="000C7212" w:rsidRDefault="00990A83" w:rsidP="002C7C03">
      <w:pPr>
        <w:pStyle w:val="ListParagraph"/>
        <w:numPr>
          <w:ilvl w:val="0"/>
          <w:numId w:val="37"/>
        </w:numPr>
        <w:jc w:val="both"/>
        <w:outlineLvl w:val="1"/>
        <w:rPr>
          <w:rFonts w:cs="Agenda-Regular"/>
          <w:bCs/>
        </w:rPr>
      </w:pPr>
      <w:r w:rsidRPr="000C7212">
        <w:rPr>
          <w:rFonts w:cs="Agenda-Regular"/>
          <w:bCs/>
        </w:rPr>
        <w:t>SUNY Cortland’s Worker’s Compensation Injury/Illness Reporting Policy and Procedures</w:t>
      </w:r>
    </w:p>
    <w:p w:rsidR="00990A83" w:rsidRPr="000C7212" w:rsidRDefault="00990A83" w:rsidP="002C7C03">
      <w:pPr>
        <w:pStyle w:val="ListParagraph"/>
        <w:numPr>
          <w:ilvl w:val="0"/>
          <w:numId w:val="37"/>
        </w:numPr>
        <w:jc w:val="both"/>
        <w:outlineLvl w:val="1"/>
        <w:rPr>
          <w:rFonts w:cs="Agenda-Regular"/>
          <w:bCs/>
        </w:rPr>
      </w:pPr>
      <w:r w:rsidRPr="000C7212">
        <w:rPr>
          <w:rFonts w:cs="Agenda-Regular"/>
          <w:bCs/>
        </w:rPr>
        <w:lastRenderedPageBreak/>
        <w:t>SUNY Cortland’s Personal Protective Equipment Program</w:t>
      </w:r>
    </w:p>
    <w:p w:rsidR="00990A83" w:rsidRDefault="00990A83" w:rsidP="002C7C03">
      <w:pPr>
        <w:pStyle w:val="ListParagraph"/>
        <w:numPr>
          <w:ilvl w:val="0"/>
          <w:numId w:val="37"/>
        </w:numPr>
        <w:jc w:val="both"/>
        <w:outlineLvl w:val="1"/>
        <w:rPr>
          <w:rFonts w:cs="Agenda-Regular"/>
          <w:bCs/>
        </w:rPr>
      </w:pPr>
      <w:r w:rsidRPr="000C7212">
        <w:rPr>
          <w:rFonts w:cs="Agenda-Regular"/>
          <w:bCs/>
        </w:rPr>
        <w:t>SUNY Cortland’s Regulated Medical Waste Program</w:t>
      </w:r>
    </w:p>
    <w:p w:rsidR="004E3AF2" w:rsidRPr="000C7212" w:rsidRDefault="004E3AF2" w:rsidP="004E3AF2">
      <w:pPr>
        <w:pStyle w:val="ListParagraph"/>
        <w:jc w:val="both"/>
        <w:outlineLvl w:val="1"/>
        <w:rPr>
          <w:rFonts w:cs="Agenda-Regular"/>
          <w:bCs/>
        </w:rPr>
      </w:pPr>
    </w:p>
    <w:p w:rsidR="00990A83" w:rsidRPr="000C7212" w:rsidRDefault="00990A83" w:rsidP="002C7C03">
      <w:pPr>
        <w:jc w:val="both"/>
        <w:outlineLvl w:val="1"/>
        <w:rPr>
          <w:rFonts w:cs="Agenda-Regular"/>
          <w:b/>
          <w:bCs/>
        </w:rPr>
      </w:pPr>
      <w:r w:rsidRPr="000C7212">
        <w:rPr>
          <w:rFonts w:cs="Agenda-Regular"/>
          <w:b/>
          <w:bCs/>
        </w:rPr>
        <w:t>III. Definitions</w:t>
      </w:r>
    </w:p>
    <w:p w:rsidR="00990A83" w:rsidRPr="000C7212" w:rsidRDefault="00990A83" w:rsidP="002C7C03">
      <w:pPr>
        <w:jc w:val="both"/>
        <w:outlineLvl w:val="1"/>
        <w:rPr>
          <w:rFonts w:cs="Agenda-Regular"/>
          <w:b/>
          <w:bCs/>
        </w:rPr>
      </w:pPr>
    </w:p>
    <w:p w:rsidR="00990A83" w:rsidRPr="000C7212" w:rsidRDefault="00990A83" w:rsidP="002C7C03">
      <w:pPr>
        <w:ind w:left="288"/>
        <w:jc w:val="both"/>
        <w:outlineLvl w:val="1"/>
        <w:rPr>
          <w:rFonts w:cs="Agenda-Regular"/>
        </w:rPr>
      </w:pPr>
      <w:r w:rsidRPr="000C7212">
        <w:rPr>
          <w:rFonts w:cs="Agenda-Regular"/>
          <w:b/>
          <w:bCs/>
        </w:rPr>
        <w:t xml:space="preserve">Biohazard – </w:t>
      </w:r>
      <w:r w:rsidRPr="000C7212">
        <w:rPr>
          <w:rFonts w:cs="Agenda-Regular"/>
        </w:rPr>
        <w:t>An agent of biological origin that has the capacity to produce deleterious effects on humans (i.e., microorganisms, toxins and allergens derived from those organisms), and allergens and toxins derived from higher plants and animals.</w:t>
      </w:r>
    </w:p>
    <w:p w:rsidR="00990A83" w:rsidRPr="000C7212" w:rsidRDefault="00990A83" w:rsidP="002C7C03">
      <w:pPr>
        <w:ind w:left="288"/>
        <w:jc w:val="both"/>
        <w:outlineLvl w:val="1"/>
        <w:rPr>
          <w:rFonts w:cs="Agenda-Regular"/>
        </w:rPr>
      </w:pPr>
    </w:p>
    <w:p w:rsidR="00990A83" w:rsidRPr="000C7212" w:rsidRDefault="00990A83" w:rsidP="002C7C03">
      <w:pPr>
        <w:ind w:left="288"/>
        <w:jc w:val="both"/>
        <w:outlineLvl w:val="1"/>
        <w:rPr>
          <w:rFonts w:cs="Agenda-Regular"/>
        </w:rPr>
      </w:pPr>
      <w:r w:rsidRPr="000C7212">
        <w:rPr>
          <w:rFonts w:cs="Agenda-Regular"/>
          <w:b/>
          <w:bCs/>
        </w:rPr>
        <w:t xml:space="preserve">Biohazardous Waste – </w:t>
      </w:r>
      <w:r w:rsidRPr="000C7212">
        <w:rPr>
          <w:rFonts w:cs="Agenda-Regular"/>
        </w:rPr>
        <w:t>Solid or liquid waste potentially contaminated with biological agents which is capable of causing disease in human</w:t>
      </w:r>
      <w:r w:rsidR="00846F11">
        <w:rPr>
          <w:rFonts w:cs="Agenda-Regular"/>
        </w:rPr>
        <w:t>s</w:t>
      </w:r>
      <w:r w:rsidRPr="000C7212">
        <w:rPr>
          <w:rFonts w:cs="Agenda-Regular"/>
        </w:rPr>
        <w:t xml:space="preserve">, plants and animals or contains materials harmful to the environment. Examples include general zoonotic vectors used in research and cultures used in human, animal, or plant pathology research. Other materials may include recombinant DNA-containing plants, plant-associated microorganisms, and plant-associated small animals such as arthropods. All decontaminated biohazardous, </w:t>
      </w:r>
      <w:r w:rsidRPr="000C7212">
        <w:rPr>
          <w:rFonts w:cs="Agenda-Regular"/>
          <w:bCs/>
        </w:rPr>
        <w:t>non-infectious solid</w:t>
      </w:r>
      <w:r w:rsidRPr="000C7212">
        <w:rPr>
          <w:rFonts w:cs="Agenda-Regular"/>
          <w:b/>
          <w:bCs/>
        </w:rPr>
        <w:t xml:space="preserve"> </w:t>
      </w:r>
      <w:r w:rsidRPr="000C7212">
        <w:rPr>
          <w:rFonts w:cs="Agenda-Regular"/>
        </w:rPr>
        <w:t xml:space="preserve">waste may be disposed of with household trash provided no “biohazard” wording or symbols are visible on outer containers. </w:t>
      </w:r>
    </w:p>
    <w:p w:rsidR="00990A83" w:rsidRPr="000C7212" w:rsidRDefault="00990A83" w:rsidP="002C7C03">
      <w:pPr>
        <w:ind w:left="288"/>
        <w:jc w:val="both"/>
        <w:outlineLvl w:val="1"/>
        <w:rPr>
          <w:rFonts w:cs="Agenda-Regular"/>
          <w:b/>
          <w:bCs/>
        </w:rPr>
      </w:pPr>
    </w:p>
    <w:p w:rsidR="00990A83" w:rsidRPr="000C7212" w:rsidRDefault="00990A83" w:rsidP="002C7C03">
      <w:pPr>
        <w:ind w:left="288"/>
        <w:jc w:val="both"/>
        <w:outlineLvl w:val="1"/>
        <w:rPr>
          <w:rFonts w:cs="Agenda-Regular"/>
        </w:rPr>
      </w:pPr>
      <w:proofErr w:type="gramStart"/>
      <w:r w:rsidRPr="000C7212">
        <w:rPr>
          <w:rFonts w:cs="Agenda-Regular"/>
          <w:b/>
          <w:bCs/>
        </w:rPr>
        <w:t xml:space="preserve">Biological Agent – </w:t>
      </w:r>
      <w:r w:rsidRPr="000C7212">
        <w:rPr>
          <w:rFonts w:cs="Agenda-Regular"/>
        </w:rPr>
        <w:t>An organic entity, typically microscopic, which may be pathogenic to humans, animals or plants.</w:t>
      </w:r>
      <w:proofErr w:type="gramEnd"/>
      <w:r w:rsidRPr="000C7212">
        <w:rPr>
          <w:rFonts w:cs="Agenda-Regular"/>
        </w:rPr>
        <w:t xml:space="preserve"> Examples include bacteria, viruses, prions, protozoa, fungi.</w:t>
      </w:r>
    </w:p>
    <w:p w:rsidR="00990A83" w:rsidRPr="000C7212" w:rsidRDefault="00990A83" w:rsidP="002C7C03">
      <w:pPr>
        <w:ind w:left="288"/>
        <w:jc w:val="both"/>
        <w:outlineLvl w:val="1"/>
        <w:rPr>
          <w:rFonts w:cs="Agenda-Regular"/>
        </w:rPr>
      </w:pPr>
    </w:p>
    <w:p w:rsidR="00990A83" w:rsidRPr="000C7212" w:rsidRDefault="00990A83" w:rsidP="002C7C03">
      <w:pPr>
        <w:ind w:left="288"/>
        <w:jc w:val="both"/>
        <w:outlineLvl w:val="1"/>
        <w:rPr>
          <w:rFonts w:cs="Agenda-Regular"/>
        </w:rPr>
      </w:pPr>
      <w:r w:rsidRPr="000C7212">
        <w:rPr>
          <w:rFonts w:cs="Agenda-Regular"/>
          <w:b/>
          <w:bCs/>
        </w:rPr>
        <w:t>Biological Safety Cabinet</w:t>
      </w:r>
      <w:r w:rsidR="00F84380">
        <w:rPr>
          <w:rFonts w:cs="Agenda-Regular"/>
          <w:b/>
          <w:bCs/>
        </w:rPr>
        <w:t xml:space="preserve"> </w:t>
      </w:r>
      <w:r w:rsidRPr="000C7212">
        <w:rPr>
          <w:rFonts w:cs="Agenda-Regular"/>
          <w:b/>
          <w:bCs/>
        </w:rPr>
        <w:t xml:space="preserve">– </w:t>
      </w:r>
      <w:r w:rsidRPr="000C7212">
        <w:rPr>
          <w:rFonts w:cs="Agenda-Regular"/>
        </w:rPr>
        <w:t>A ventilated cabinet which uses a variety of combinations of HEPA filtration, laminar air flow, and containment to provide person</w:t>
      </w:r>
      <w:r w:rsidR="004E3AF2">
        <w:rPr>
          <w:rFonts w:cs="Agenda-Regular"/>
        </w:rPr>
        <w:t>a</w:t>
      </w:r>
      <w:r w:rsidRPr="000C7212">
        <w:rPr>
          <w:rFonts w:cs="Agenda-Regular"/>
        </w:rPr>
        <w:t xml:space="preserve">l, product, or environmental protection against particulates or aerosols from biohazardous agents. It is distinguished from a chemical fume hood by the presence of HEPA filtration and the laminar nature of the air flow. </w:t>
      </w:r>
    </w:p>
    <w:p w:rsidR="00990A83" w:rsidRDefault="00990A83" w:rsidP="002C7C03">
      <w:pPr>
        <w:ind w:left="288"/>
        <w:jc w:val="both"/>
        <w:outlineLvl w:val="1"/>
        <w:rPr>
          <w:rFonts w:cs="Agenda-Regular"/>
        </w:rPr>
      </w:pPr>
    </w:p>
    <w:p w:rsidR="000D1564" w:rsidRPr="000C7212" w:rsidRDefault="000D1564" w:rsidP="000D1564">
      <w:pPr>
        <w:ind w:left="288"/>
        <w:jc w:val="both"/>
        <w:outlineLvl w:val="1"/>
        <w:rPr>
          <w:i/>
          <w:iCs/>
        </w:rPr>
      </w:pPr>
      <w:proofErr w:type="gramStart"/>
      <w:r w:rsidRPr="000D1564">
        <w:rPr>
          <w:b/>
          <w:bCs/>
        </w:rPr>
        <w:t>Biosafety Level 1 (BSL-1)</w:t>
      </w:r>
      <w:r>
        <w:rPr>
          <w:b/>
          <w:bCs/>
          <w:color w:val="0000FF"/>
        </w:rPr>
        <w:t xml:space="preserve"> </w:t>
      </w:r>
      <w:r w:rsidRPr="00732ABD">
        <w:rPr>
          <w:bCs/>
        </w:rPr>
        <w:t>–</w:t>
      </w:r>
      <w:r>
        <w:rPr>
          <w:b/>
          <w:bCs/>
        </w:rPr>
        <w:t xml:space="preserve"> </w:t>
      </w:r>
      <w:r w:rsidRPr="00732ABD">
        <w:rPr>
          <w:bCs/>
        </w:rPr>
        <w:t>Contains</w:t>
      </w:r>
      <w:r>
        <w:rPr>
          <w:b/>
          <w:bCs/>
        </w:rPr>
        <w:t xml:space="preserve"> </w:t>
      </w:r>
      <w:r w:rsidRPr="000C7212">
        <w:t>biological agents that pose low risk to personnel and the environment.</w:t>
      </w:r>
      <w:proofErr w:type="gramEnd"/>
      <w:r w:rsidRPr="000C7212">
        <w:t xml:space="preserve"> These agents are highly unlikely to cause disease in healthy laboratory workers, animals or plants. Examples of BSL-1 organisms are: </w:t>
      </w:r>
      <w:r w:rsidRPr="000C7212">
        <w:rPr>
          <w:i/>
          <w:iCs/>
        </w:rPr>
        <w:t xml:space="preserve">Escherichia coli strain K12, </w:t>
      </w:r>
      <w:proofErr w:type="spellStart"/>
      <w:r w:rsidRPr="000C7212">
        <w:rPr>
          <w:i/>
          <w:iCs/>
        </w:rPr>
        <w:t>Agrobacterium</w:t>
      </w:r>
      <w:proofErr w:type="spellEnd"/>
      <w:r w:rsidRPr="000C7212">
        <w:rPr>
          <w:i/>
          <w:iCs/>
        </w:rPr>
        <w:t xml:space="preserve"> </w:t>
      </w:r>
      <w:proofErr w:type="spellStart"/>
      <w:r w:rsidRPr="000C7212">
        <w:rPr>
          <w:i/>
          <w:iCs/>
        </w:rPr>
        <w:t>tumifaciens</w:t>
      </w:r>
      <w:proofErr w:type="spellEnd"/>
      <w:r w:rsidRPr="000C7212">
        <w:rPr>
          <w:i/>
          <w:iCs/>
        </w:rPr>
        <w:t xml:space="preserve">, Micrococcus </w:t>
      </w:r>
      <w:proofErr w:type="spellStart"/>
      <w:r w:rsidRPr="000C7212">
        <w:rPr>
          <w:i/>
          <w:iCs/>
        </w:rPr>
        <w:t>leuteus</w:t>
      </w:r>
      <w:proofErr w:type="spellEnd"/>
      <w:r w:rsidRPr="000C7212">
        <w:rPr>
          <w:i/>
          <w:iCs/>
        </w:rPr>
        <w:t xml:space="preserve">, </w:t>
      </w:r>
      <w:proofErr w:type="spellStart"/>
      <w:r w:rsidRPr="000C7212">
        <w:rPr>
          <w:i/>
          <w:iCs/>
        </w:rPr>
        <w:t>Neurospora</w:t>
      </w:r>
      <w:proofErr w:type="spellEnd"/>
      <w:r w:rsidRPr="000C7212">
        <w:rPr>
          <w:i/>
          <w:iCs/>
        </w:rPr>
        <w:t xml:space="preserve"> </w:t>
      </w:r>
      <w:proofErr w:type="spellStart"/>
      <w:r w:rsidRPr="000C7212">
        <w:rPr>
          <w:i/>
          <w:iCs/>
        </w:rPr>
        <w:t>crassa</w:t>
      </w:r>
      <w:proofErr w:type="spellEnd"/>
      <w:r w:rsidRPr="000C7212">
        <w:rPr>
          <w:i/>
          <w:iCs/>
        </w:rPr>
        <w:t xml:space="preserve">, </w:t>
      </w:r>
      <w:r w:rsidRPr="000C7212">
        <w:rPr>
          <w:iCs/>
        </w:rPr>
        <w:t>and</w:t>
      </w:r>
      <w:r w:rsidRPr="000C7212">
        <w:rPr>
          <w:i/>
          <w:iCs/>
        </w:rPr>
        <w:t xml:space="preserve"> Bacillus </w:t>
      </w:r>
      <w:proofErr w:type="spellStart"/>
      <w:r w:rsidRPr="000C7212">
        <w:rPr>
          <w:i/>
          <w:iCs/>
        </w:rPr>
        <w:t>subtilis</w:t>
      </w:r>
      <w:proofErr w:type="spellEnd"/>
      <w:r w:rsidRPr="000C7212">
        <w:rPr>
          <w:i/>
          <w:iCs/>
        </w:rPr>
        <w:t>.</w:t>
      </w:r>
    </w:p>
    <w:p w:rsidR="000D1564" w:rsidRPr="000C7212" w:rsidRDefault="000D1564" w:rsidP="000D1564">
      <w:pPr>
        <w:ind w:left="288"/>
        <w:jc w:val="both"/>
        <w:outlineLvl w:val="1"/>
        <w:rPr>
          <w:i/>
          <w:iCs/>
        </w:rPr>
      </w:pPr>
    </w:p>
    <w:p w:rsidR="000D1564" w:rsidRDefault="000D1564" w:rsidP="000D1564">
      <w:pPr>
        <w:ind w:left="288"/>
        <w:jc w:val="both"/>
        <w:outlineLvl w:val="1"/>
        <w:rPr>
          <w:strike/>
        </w:rPr>
      </w:pPr>
      <w:proofErr w:type="gramStart"/>
      <w:r w:rsidRPr="000D1564">
        <w:rPr>
          <w:b/>
          <w:bCs/>
        </w:rPr>
        <w:t>Biosafety Level 2 (BSL-2)</w:t>
      </w:r>
      <w:r>
        <w:rPr>
          <w:b/>
          <w:bCs/>
          <w:color w:val="0000FF"/>
        </w:rPr>
        <w:t xml:space="preserve"> </w:t>
      </w:r>
      <w:r w:rsidRPr="00732ABD">
        <w:rPr>
          <w:bCs/>
        </w:rPr>
        <w:t>–</w:t>
      </w:r>
      <w:r>
        <w:rPr>
          <w:b/>
          <w:bCs/>
        </w:rPr>
        <w:t xml:space="preserve"> </w:t>
      </w:r>
      <w:r w:rsidRPr="00732ABD">
        <w:rPr>
          <w:bCs/>
          <w:color w:val="000000" w:themeColor="text1"/>
        </w:rPr>
        <w:t>C</w:t>
      </w:r>
      <w:r w:rsidRPr="000C7212">
        <w:t>ontains biological agents that pose moderate risk to personnel and the environment.</w:t>
      </w:r>
      <w:proofErr w:type="gramEnd"/>
      <w:r w:rsidRPr="000C7212">
        <w:t xml:space="preserve"> If exposure occurs in a laboratory situation, the risk of spread is limited and it rarely would cause infection that would lead to serious disease. </w:t>
      </w:r>
      <w:r w:rsidRPr="000D1564">
        <w:t>Examples of BSL-2</w:t>
      </w:r>
      <w:r w:rsidRPr="000C7212">
        <w:t xml:space="preserve"> agents are</w:t>
      </w:r>
      <w:r>
        <w:t>:</w:t>
      </w:r>
      <w:r w:rsidRPr="000C7212">
        <w:t xml:space="preserve"> </w:t>
      </w:r>
    </w:p>
    <w:p w:rsidR="000D1564" w:rsidRPr="000C7212" w:rsidRDefault="000D1564" w:rsidP="000D1564">
      <w:pPr>
        <w:ind w:left="288"/>
        <w:jc w:val="both"/>
        <w:outlineLvl w:val="1"/>
      </w:pPr>
    </w:p>
    <w:p w:rsidR="000D1564" w:rsidRPr="000C7212" w:rsidRDefault="000D1564" w:rsidP="000D1564">
      <w:pPr>
        <w:ind w:left="576"/>
        <w:jc w:val="both"/>
        <w:outlineLvl w:val="1"/>
        <w:rPr>
          <w:rFonts w:cs="TimesNewRomanPSMT"/>
        </w:rPr>
      </w:pPr>
      <w:r w:rsidRPr="000C7212">
        <w:rPr>
          <w:rFonts w:cs="TimesNewRomanPSMT"/>
        </w:rPr>
        <w:t xml:space="preserve">BSL-2 Viruses: </w:t>
      </w:r>
      <w:proofErr w:type="spellStart"/>
      <w:r w:rsidRPr="000C7212">
        <w:rPr>
          <w:rFonts w:cs="TimesNewRomanPSMT"/>
        </w:rPr>
        <w:t>Varioloa</w:t>
      </w:r>
      <w:proofErr w:type="spellEnd"/>
      <w:r w:rsidRPr="000C7212">
        <w:rPr>
          <w:rFonts w:cs="TimesNewRomanPSMT"/>
        </w:rPr>
        <w:t xml:space="preserve"> major virus (Smallpox virus), Venezuelan Equine Encephalitis virus, Viruses causing </w:t>
      </w:r>
      <w:proofErr w:type="gramStart"/>
      <w:r w:rsidRPr="000C7212">
        <w:rPr>
          <w:rFonts w:cs="TimesNewRomanPSMT"/>
        </w:rPr>
        <w:t>hantavirus</w:t>
      </w:r>
      <w:proofErr w:type="gramEnd"/>
      <w:r w:rsidRPr="000C7212">
        <w:rPr>
          <w:rFonts w:cs="TimesNewRomanPSMT"/>
        </w:rPr>
        <w:t xml:space="preserve"> pulmonary syndrome, Yellow Fever virus</w:t>
      </w:r>
    </w:p>
    <w:p w:rsidR="000D1564" w:rsidRPr="000C7212" w:rsidRDefault="000D1564" w:rsidP="000D1564">
      <w:pPr>
        <w:ind w:left="576"/>
        <w:jc w:val="both"/>
        <w:outlineLvl w:val="1"/>
        <w:rPr>
          <w:rFonts w:cs="TimesNewRomanPS-ItalicMT"/>
          <w:i/>
          <w:iCs/>
        </w:rPr>
      </w:pPr>
      <w:r w:rsidRPr="000C7212">
        <w:rPr>
          <w:rFonts w:cs="TimesNewRomanPSMT"/>
        </w:rPr>
        <w:t xml:space="preserve">BSL-2 Bacteria: </w:t>
      </w:r>
      <w:r w:rsidRPr="000C7212">
        <w:rPr>
          <w:rFonts w:cs="TimesNewRomanPS-ItalicMT"/>
          <w:i/>
          <w:iCs/>
        </w:rPr>
        <w:t xml:space="preserve">Bacillus </w:t>
      </w:r>
      <w:proofErr w:type="spellStart"/>
      <w:r w:rsidRPr="000C7212">
        <w:rPr>
          <w:rFonts w:cs="TimesNewRomanPS-ItalicMT"/>
          <w:i/>
          <w:iCs/>
        </w:rPr>
        <w:t>anthracis</w:t>
      </w:r>
      <w:proofErr w:type="spellEnd"/>
      <w:r w:rsidRPr="000C7212">
        <w:rPr>
          <w:rFonts w:cs="TimesNewRomanPS-ItalicMT"/>
          <w:i/>
          <w:iCs/>
        </w:rPr>
        <w:t xml:space="preserve">, </w:t>
      </w:r>
      <w:proofErr w:type="spellStart"/>
      <w:r w:rsidRPr="000C7212">
        <w:rPr>
          <w:rFonts w:cs="TimesNewRomanPS-ItalicMT"/>
          <w:i/>
          <w:iCs/>
        </w:rPr>
        <w:t>Brucella</w:t>
      </w:r>
      <w:proofErr w:type="spellEnd"/>
      <w:r w:rsidRPr="000C7212">
        <w:rPr>
          <w:rFonts w:cs="TimesNewRomanPS-ItalicMT"/>
          <w:i/>
          <w:iCs/>
        </w:rPr>
        <w:t xml:space="preserve"> </w:t>
      </w:r>
      <w:proofErr w:type="spellStart"/>
      <w:r w:rsidRPr="000C7212">
        <w:rPr>
          <w:rFonts w:cs="TimesNewRomanPS-ItalicMT"/>
          <w:i/>
          <w:iCs/>
        </w:rPr>
        <w:t>abortus</w:t>
      </w:r>
      <w:proofErr w:type="spellEnd"/>
      <w:r w:rsidRPr="000C7212">
        <w:rPr>
          <w:rFonts w:cs="TimesNewRomanPS-ItalicMT"/>
          <w:i/>
          <w:iCs/>
        </w:rPr>
        <w:t xml:space="preserve">, </w:t>
      </w:r>
      <w:proofErr w:type="spellStart"/>
      <w:r w:rsidRPr="000C7212">
        <w:rPr>
          <w:rFonts w:cs="TimesNewRomanPS-ItalicMT"/>
          <w:i/>
          <w:iCs/>
        </w:rPr>
        <w:t>Burkholderia</w:t>
      </w:r>
      <w:proofErr w:type="spellEnd"/>
      <w:r w:rsidRPr="000C7212">
        <w:rPr>
          <w:rFonts w:cs="TimesNewRomanPS-ItalicMT"/>
          <w:i/>
          <w:iCs/>
        </w:rPr>
        <w:t xml:space="preserve"> (Pseudomonas) </w:t>
      </w:r>
      <w:proofErr w:type="spellStart"/>
      <w:r w:rsidRPr="000C7212">
        <w:rPr>
          <w:rFonts w:cs="TimesNewRomanPS-ItalicMT"/>
          <w:i/>
          <w:iCs/>
        </w:rPr>
        <w:t>mallei</w:t>
      </w:r>
      <w:proofErr w:type="spellEnd"/>
      <w:r w:rsidRPr="000C7212">
        <w:rPr>
          <w:rFonts w:cs="TimesNewRomanPS-ItalicMT"/>
          <w:i/>
          <w:iCs/>
        </w:rPr>
        <w:t xml:space="preserve">, </w:t>
      </w:r>
      <w:proofErr w:type="spellStart"/>
      <w:r w:rsidRPr="000C7212">
        <w:rPr>
          <w:rFonts w:cs="TimesNewRomanPS-ItalicMT"/>
          <w:i/>
          <w:iCs/>
        </w:rPr>
        <w:t>Burkholderia</w:t>
      </w:r>
      <w:proofErr w:type="spellEnd"/>
      <w:r w:rsidRPr="000C7212">
        <w:rPr>
          <w:rFonts w:cs="TimesNewRomanPS-ItalicMT"/>
          <w:i/>
          <w:iCs/>
        </w:rPr>
        <w:t xml:space="preserve"> (Pseudomonas) </w:t>
      </w:r>
      <w:proofErr w:type="spellStart"/>
      <w:r w:rsidRPr="000C7212">
        <w:rPr>
          <w:rFonts w:cs="TimesNewRomanPS-ItalicMT"/>
          <w:i/>
          <w:iCs/>
        </w:rPr>
        <w:t>pseudomallei</w:t>
      </w:r>
      <w:proofErr w:type="spellEnd"/>
      <w:r w:rsidRPr="000C7212">
        <w:rPr>
          <w:rFonts w:cs="TimesNewRomanPS-ItalicMT"/>
          <w:i/>
          <w:iCs/>
        </w:rPr>
        <w:t xml:space="preserve">, Clostridium </w:t>
      </w:r>
      <w:proofErr w:type="spellStart"/>
      <w:r w:rsidRPr="000C7212">
        <w:rPr>
          <w:rFonts w:cs="TimesNewRomanPS-ItalicMT"/>
          <w:i/>
          <w:iCs/>
        </w:rPr>
        <w:t>botulinum</w:t>
      </w:r>
      <w:proofErr w:type="spellEnd"/>
      <w:r w:rsidRPr="000C7212">
        <w:rPr>
          <w:rFonts w:cs="TimesNewRomanPS-ItalicMT"/>
          <w:i/>
          <w:iCs/>
        </w:rPr>
        <w:t xml:space="preserve">, </w:t>
      </w:r>
      <w:r w:rsidRPr="000C7212">
        <w:rPr>
          <w:rFonts w:cs="TimesNewRomanPS-ItalicMT"/>
          <w:iCs/>
        </w:rPr>
        <w:t>and</w:t>
      </w:r>
      <w:r w:rsidRPr="000C7212">
        <w:rPr>
          <w:rFonts w:cs="TimesNewRomanPS-ItalicMT"/>
          <w:i/>
          <w:iCs/>
        </w:rPr>
        <w:t xml:space="preserve"> </w:t>
      </w:r>
      <w:proofErr w:type="spellStart"/>
      <w:r w:rsidRPr="000C7212">
        <w:rPr>
          <w:rFonts w:cs="TimesNewRomanPS-ItalicMT"/>
          <w:i/>
          <w:iCs/>
        </w:rPr>
        <w:t>Yersinia</w:t>
      </w:r>
      <w:proofErr w:type="spellEnd"/>
      <w:r w:rsidRPr="000C7212">
        <w:rPr>
          <w:rFonts w:cs="TimesNewRomanPS-ItalicMT"/>
          <w:i/>
          <w:iCs/>
        </w:rPr>
        <w:t xml:space="preserve"> </w:t>
      </w:r>
      <w:proofErr w:type="spellStart"/>
      <w:r w:rsidRPr="000C7212">
        <w:rPr>
          <w:rFonts w:cs="TimesNewRomanPS-ItalicMT"/>
          <w:i/>
          <w:iCs/>
        </w:rPr>
        <w:t>pestis</w:t>
      </w:r>
      <w:proofErr w:type="spellEnd"/>
      <w:r w:rsidRPr="000C7212">
        <w:rPr>
          <w:rFonts w:cs="TimesNewRomanPS-ItalicMT"/>
          <w:i/>
          <w:iCs/>
        </w:rPr>
        <w:t>.</w:t>
      </w:r>
    </w:p>
    <w:p w:rsidR="000D1564" w:rsidRPr="000C7212" w:rsidRDefault="000D1564" w:rsidP="000D1564">
      <w:pPr>
        <w:ind w:left="576"/>
        <w:jc w:val="both"/>
        <w:outlineLvl w:val="1"/>
        <w:rPr>
          <w:rFonts w:cs="TimesNewRomanPS-ItalicMT"/>
          <w:i/>
          <w:iCs/>
        </w:rPr>
      </w:pPr>
      <w:r w:rsidRPr="000C7212">
        <w:rPr>
          <w:rFonts w:cs="TimesNewRomanPSMT"/>
        </w:rPr>
        <w:t xml:space="preserve">BSL-2 </w:t>
      </w:r>
      <w:proofErr w:type="spellStart"/>
      <w:r w:rsidRPr="000C7212">
        <w:rPr>
          <w:rFonts w:cs="TimesNewRomanPSMT"/>
        </w:rPr>
        <w:t>Rickettsiae</w:t>
      </w:r>
      <w:proofErr w:type="spellEnd"/>
      <w:r w:rsidRPr="000C7212">
        <w:rPr>
          <w:rFonts w:cs="TimesNewRomanPSMT"/>
        </w:rPr>
        <w:t xml:space="preserve">: </w:t>
      </w:r>
      <w:proofErr w:type="spellStart"/>
      <w:r w:rsidRPr="000C7212">
        <w:rPr>
          <w:rFonts w:cs="TimesNewRomanPS-ItalicMT"/>
          <w:i/>
          <w:iCs/>
        </w:rPr>
        <w:t>Coxiella</w:t>
      </w:r>
      <w:proofErr w:type="spellEnd"/>
      <w:r w:rsidRPr="000C7212">
        <w:rPr>
          <w:rFonts w:cs="TimesNewRomanPS-ItalicMT"/>
          <w:i/>
          <w:iCs/>
        </w:rPr>
        <w:t xml:space="preserve"> </w:t>
      </w:r>
      <w:proofErr w:type="spellStart"/>
      <w:r w:rsidRPr="000C7212">
        <w:rPr>
          <w:rFonts w:cs="TimesNewRomanPS-ItalicMT"/>
          <w:i/>
          <w:iCs/>
        </w:rPr>
        <w:t>burnetii</w:t>
      </w:r>
      <w:proofErr w:type="spellEnd"/>
      <w:r w:rsidRPr="000C7212">
        <w:rPr>
          <w:rFonts w:cs="TimesNewRomanPS-ItalicMT"/>
          <w:i/>
          <w:iCs/>
        </w:rPr>
        <w:t xml:space="preserve">, </w:t>
      </w:r>
      <w:proofErr w:type="spellStart"/>
      <w:r w:rsidRPr="000C7212">
        <w:rPr>
          <w:rFonts w:cs="TimesNewRomanPS-ItalicMT"/>
          <w:i/>
          <w:iCs/>
        </w:rPr>
        <w:t>Rickettsia</w:t>
      </w:r>
      <w:proofErr w:type="spellEnd"/>
      <w:r w:rsidRPr="000C7212">
        <w:rPr>
          <w:rFonts w:cs="TimesNewRomanPS-ItalicMT"/>
          <w:i/>
          <w:iCs/>
        </w:rPr>
        <w:t xml:space="preserve"> </w:t>
      </w:r>
      <w:proofErr w:type="spellStart"/>
      <w:r w:rsidRPr="000C7212">
        <w:rPr>
          <w:rFonts w:cs="TimesNewRomanPS-ItalicMT"/>
          <w:i/>
          <w:iCs/>
        </w:rPr>
        <w:t>prowasekii</w:t>
      </w:r>
      <w:proofErr w:type="spellEnd"/>
      <w:r w:rsidRPr="000C7212">
        <w:rPr>
          <w:rFonts w:cs="TimesNewRomanPS-ItalicMT"/>
          <w:i/>
          <w:iCs/>
        </w:rPr>
        <w:t xml:space="preserve">, </w:t>
      </w:r>
      <w:r w:rsidRPr="000C7212">
        <w:rPr>
          <w:rFonts w:cs="TimesNewRomanPS-ItalicMT"/>
          <w:iCs/>
        </w:rPr>
        <w:t xml:space="preserve">and </w:t>
      </w:r>
      <w:proofErr w:type="spellStart"/>
      <w:r w:rsidRPr="000C7212">
        <w:rPr>
          <w:rFonts w:cs="TimesNewRomanPS-ItalicMT"/>
          <w:i/>
          <w:iCs/>
        </w:rPr>
        <w:t>Rickettsia</w:t>
      </w:r>
      <w:proofErr w:type="spellEnd"/>
      <w:r w:rsidRPr="000C7212">
        <w:rPr>
          <w:rFonts w:cs="TimesNewRomanPS-ItalicMT"/>
          <w:i/>
          <w:iCs/>
        </w:rPr>
        <w:t xml:space="preserve"> </w:t>
      </w:r>
      <w:proofErr w:type="spellStart"/>
      <w:r w:rsidRPr="000C7212">
        <w:rPr>
          <w:rFonts w:cs="TimesNewRomanPS-ItalicMT"/>
          <w:i/>
          <w:iCs/>
        </w:rPr>
        <w:t>rickettsi</w:t>
      </w:r>
      <w:proofErr w:type="spellEnd"/>
      <w:r w:rsidRPr="000C7212">
        <w:rPr>
          <w:rFonts w:cs="TimesNewRomanPS-ItalicMT"/>
          <w:i/>
          <w:iCs/>
        </w:rPr>
        <w:t>.</w:t>
      </w:r>
    </w:p>
    <w:p w:rsidR="000D1564" w:rsidRPr="000C7212" w:rsidRDefault="000D1564" w:rsidP="000D1564">
      <w:pPr>
        <w:ind w:left="576"/>
        <w:jc w:val="both"/>
        <w:outlineLvl w:val="1"/>
        <w:rPr>
          <w:rFonts w:cs="TimesNewRomanPS-ItalicMT"/>
          <w:i/>
          <w:iCs/>
        </w:rPr>
      </w:pPr>
      <w:proofErr w:type="gramStart"/>
      <w:r w:rsidRPr="000C7212">
        <w:rPr>
          <w:rFonts w:cs="TimesNewRomanPSMT"/>
        </w:rPr>
        <w:t xml:space="preserve">BSL-2 Fungi </w:t>
      </w:r>
      <w:proofErr w:type="spellStart"/>
      <w:r w:rsidRPr="000C7212">
        <w:rPr>
          <w:rFonts w:cs="TimesNewRomanPS-ItalicMT"/>
          <w:i/>
          <w:iCs/>
        </w:rPr>
        <w:t>Coccidioides</w:t>
      </w:r>
      <w:proofErr w:type="spellEnd"/>
      <w:r w:rsidRPr="000C7212">
        <w:rPr>
          <w:rFonts w:cs="TimesNewRomanPS-ItalicMT"/>
          <w:i/>
          <w:iCs/>
        </w:rPr>
        <w:t xml:space="preserve"> </w:t>
      </w:r>
      <w:proofErr w:type="spellStart"/>
      <w:r w:rsidRPr="000C7212">
        <w:rPr>
          <w:rFonts w:cs="TimesNewRomanPS-ItalicMT"/>
          <w:i/>
          <w:iCs/>
        </w:rPr>
        <w:t>immitis</w:t>
      </w:r>
      <w:proofErr w:type="spellEnd"/>
      <w:r w:rsidRPr="000C7212">
        <w:rPr>
          <w:rFonts w:cs="TimesNewRomanPS-ItalicMT"/>
          <w:i/>
          <w:iCs/>
        </w:rPr>
        <w:t>.</w:t>
      </w:r>
      <w:proofErr w:type="gramEnd"/>
    </w:p>
    <w:p w:rsidR="000D1564" w:rsidRPr="000C7212" w:rsidRDefault="000D1564" w:rsidP="000D1564">
      <w:pPr>
        <w:ind w:left="576"/>
        <w:jc w:val="both"/>
        <w:outlineLvl w:val="1"/>
        <w:rPr>
          <w:rFonts w:cs="Agenda-Regular"/>
        </w:rPr>
      </w:pPr>
      <w:r w:rsidRPr="000C7212">
        <w:rPr>
          <w:rFonts w:cs="TimesNewRomanPSMT"/>
        </w:rPr>
        <w:lastRenderedPageBreak/>
        <w:t xml:space="preserve">BSL-2 Toxins: </w:t>
      </w:r>
      <w:proofErr w:type="spellStart"/>
      <w:r w:rsidRPr="000C7212">
        <w:rPr>
          <w:rFonts w:cs="TimesNewRomanPSMT"/>
        </w:rPr>
        <w:t>Abrin</w:t>
      </w:r>
      <w:proofErr w:type="spellEnd"/>
      <w:r w:rsidRPr="000C7212">
        <w:rPr>
          <w:rFonts w:cs="TimesNewRomanPSMT"/>
        </w:rPr>
        <w:t xml:space="preserve">, </w:t>
      </w:r>
      <w:proofErr w:type="spellStart"/>
      <w:r w:rsidRPr="000C7212">
        <w:rPr>
          <w:rFonts w:cs="TimesNewRomanPSMT"/>
        </w:rPr>
        <w:t>Aflatoxins</w:t>
      </w:r>
      <w:proofErr w:type="spellEnd"/>
      <w:r w:rsidRPr="000C7212">
        <w:rPr>
          <w:rFonts w:cs="TimesNewRomanPSMT"/>
        </w:rPr>
        <w:t xml:space="preserve">, </w:t>
      </w:r>
      <w:proofErr w:type="spellStart"/>
      <w:r w:rsidRPr="000C7212">
        <w:rPr>
          <w:rFonts w:cs="TimesNewRomanPSMT"/>
        </w:rPr>
        <w:t>Botulinum</w:t>
      </w:r>
      <w:proofErr w:type="spellEnd"/>
      <w:r w:rsidRPr="000C7212">
        <w:rPr>
          <w:rFonts w:cs="TimesNewRomanPSMT"/>
        </w:rPr>
        <w:t xml:space="preserve"> toxins, Clostridium </w:t>
      </w:r>
      <w:proofErr w:type="spellStart"/>
      <w:r w:rsidRPr="000C7212">
        <w:rPr>
          <w:rFonts w:cs="TimesNewRomanPSMT"/>
        </w:rPr>
        <w:t>perfringens</w:t>
      </w:r>
      <w:proofErr w:type="spellEnd"/>
      <w:r w:rsidRPr="000C7212">
        <w:rPr>
          <w:rFonts w:cs="TimesNewRomanPSMT"/>
        </w:rPr>
        <w:t xml:space="preserve"> epsilon toxin, </w:t>
      </w:r>
      <w:proofErr w:type="spellStart"/>
      <w:r w:rsidRPr="000C7212">
        <w:rPr>
          <w:rFonts w:cs="TimesNewRomanPSMT"/>
        </w:rPr>
        <w:t>Conotoxins</w:t>
      </w:r>
      <w:proofErr w:type="spellEnd"/>
      <w:r w:rsidRPr="000C7212">
        <w:rPr>
          <w:rFonts w:cs="TimesNewRomanPSMT"/>
        </w:rPr>
        <w:t xml:space="preserve">, </w:t>
      </w:r>
      <w:proofErr w:type="spellStart"/>
      <w:r w:rsidRPr="000C7212">
        <w:rPr>
          <w:rFonts w:cs="TimesNewRomanPSMT"/>
        </w:rPr>
        <w:t>Diacetoxyscirpenol</w:t>
      </w:r>
      <w:proofErr w:type="spellEnd"/>
      <w:r w:rsidRPr="000C7212">
        <w:rPr>
          <w:rFonts w:cs="TimesNewRomanPSMT"/>
        </w:rPr>
        <w:t xml:space="preserve">, </w:t>
      </w:r>
      <w:proofErr w:type="spellStart"/>
      <w:r w:rsidRPr="000C7212">
        <w:rPr>
          <w:rFonts w:cs="TimesNewRomanPSMT"/>
        </w:rPr>
        <w:t>Ricin</w:t>
      </w:r>
      <w:proofErr w:type="spellEnd"/>
      <w:r w:rsidRPr="000C7212">
        <w:rPr>
          <w:rFonts w:cs="TimesNewRomanPSMT"/>
        </w:rPr>
        <w:t xml:space="preserve">, </w:t>
      </w:r>
      <w:proofErr w:type="spellStart"/>
      <w:r w:rsidRPr="000C7212">
        <w:rPr>
          <w:rFonts w:cs="TimesNewRomanPSMT"/>
        </w:rPr>
        <w:t>Saxitoxin</w:t>
      </w:r>
      <w:proofErr w:type="spellEnd"/>
      <w:r w:rsidRPr="000C7212">
        <w:rPr>
          <w:rFonts w:cs="TimesNewRomanPSMT"/>
        </w:rPr>
        <w:t xml:space="preserve">, </w:t>
      </w:r>
      <w:proofErr w:type="spellStart"/>
      <w:r w:rsidRPr="000C7212">
        <w:rPr>
          <w:rFonts w:cs="TimesNewRomanPSMT"/>
        </w:rPr>
        <w:t>Shigatoxin</w:t>
      </w:r>
      <w:proofErr w:type="spellEnd"/>
      <w:r w:rsidRPr="000C7212">
        <w:rPr>
          <w:rFonts w:cs="TimesNewRomanPSMT"/>
        </w:rPr>
        <w:t xml:space="preserve">, Staphylococcal </w:t>
      </w:r>
      <w:proofErr w:type="spellStart"/>
      <w:r w:rsidRPr="000C7212">
        <w:rPr>
          <w:rFonts w:cs="TimesNewRomanPSMT"/>
        </w:rPr>
        <w:t>enterotoxins</w:t>
      </w:r>
      <w:proofErr w:type="spellEnd"/>
      <w:r w:rsidRPr="000C7212">
        <w:rPr>
          <w:rFonts w:cs="TimesNewRomanPSMT"/>
        </w:rPr>
        <w:t xml:space="preserve">, and </w:t>
      </w:r>
      <w:proofErr w:type="spellStart"/>
      <w:r w:rsidRPr="000C7212">
        <w:rPr>
          <w:rFonts w:cs="TimesNewRomanPSMT"/>
        </w:rPr>
        <w:t>Tetrodotoxin</w:t>
      </w:r>
      <w:proofErr w:type="spellEnd"/>
      <w:r w:rsidRPr="000C7212">
        <w:rPr>
          <w:rFonts w:cs="TimesNewRomanPSMT"/>
        </w:rPr>
        <w:t>.</w:t>
      </w:r>
    </w:p>
    <w:p w:rsidR="00C23604" w:rsidRDefault="00C23604" w:rsidP="002C7C03">
      <w:pPr>
        <w:ind w:left="288"/>
        <w:jc w:val="both"/>
        <w:outlineLvl w:val="1"/>
        <w:rPr>
          <w:rFonts w:cs="Agenda-Regular"/>
          <w:b/>
          <w:bCs/>
        </w:rPr>
      </w:pPr>
    </w:p>
    <w:p w:rsidR="00990A83" w:rsidRPr="000C7212" w:rsidRDefault="00990A83" w:rsidP="002C7C03">
      <w:pPr>
        <w:ind w:left="288"/>
        <w:jc w:val="both"/>
        <w:outlineLvl w:val="1"/>
        <w:rPr>
          <w:rFonts w:cs="Agenda-Regular"/>
        </w:rPr>
      </w:pPr>
      <w:proofErr w:type="spellStart"/>
      <w:r w:rsidRPr="000C7212">
        <w:rPr>
          <w:rFonts w:cs="Agenda-Regular"/>
          <w:b/>
          <w:bCs/>
        </w:rPr>
        <w:t>Bloodborne</w:t>
      </w:r>
      <w:proofErr w:type="spellEnd"/>
      <w:r w:rsidRPr="000C7212">
        <w:rPr>
          <w:rFonts w:cs="Agenda-Regular"/>
          <w:b/>
          <w:bCs/>
        </w:rPr>
        <w:t xml:space="preserve"> Pathogen – </w:t>
      </w:r>
      <w:r w:rsidRPr="000C7212">
        <w:rPr>
          <w:rFonts w:cs="Agenda-Regular"/>
        </w:rPr>
        <w:t xml:space="preserve">Any pathogenic microorganism that is </w:t>
      </w:r>
      <w:proofErr w:type="gramStart"/>
      <w:r w:rsidRPr="000C7212">
        <w:rPr>
          <w:rFonts w:cs="Agenda-Regular"/>
        </w:rPr>
        <w:t>present</w:t>
      </w:r>
      <w:proofErr w:type="gramEnd"/>
      <w:r w:rsidRPr="000C7212">
        <w:rPr>
          <w:rFonts w:cs="Agenda-Regular"/>
        </w:rPr>
        <w:t xml:space="preserve"> in human blood and can cause disease in humans. These pathogens include, but are not limited to, hepatitis B virus (HBV) and human immunodeficiency virus (HIV).</w:t>
      </w:r>
    </w:p>
    <w:p w:rsidR="00990A83" w:rsidRPr="000C7212" w:rsidRDefault="00990A83" w:rsidP="002C7C03">
      <w:pPr>
        <w:ind w:left="288"/>
        <w:jc w:val="both"/>
        <w:outlineLvl w:val="1"/>
        <w:rPr>
          <w:rFonts w:cs="Agenda-Regular"/>
        </w:rPr>
      </w:pPr>
      <w:r w:rsidRPr="000C7212">
        <w:rPr>
          <w:rFonts w:cs="Agenda-Regular"/>
        </w:rPr>
        <w:t xml:space="preserve"> </w:t>
      </w:r>
    </w:p>
    <w:p w:rsidR="00990A83" w:rsidRPr="000C7212" w:rsidRDefault="00990A83" w:rsidP="002C7C03">
      <w:pPr>
        <w:ind w:left="288"/>
        <w:jc w:val="both"/>
        <w:outlineLvl w:val="1"/>
        <w:rPr>
          <w:rFonts w:cs="Agenda-Regular"/>
        </w:rPr>
      </w:pPr>
      <w:r w:rsidRPr="000C7212">
        <w:rPr>
          <w:rFonts w:cs="Agenda-Regular"/>
          <w:b/>
          <w:bCs/>
        </w:rPr>
        <w:t xml:space="preserve">Decontamination – </w:t>
      </w:r>
      <w:r w:rsidRPr="000C7212">
        <w:rPr>
          <w:rFonts w:cs="Agenda-Regular"/>
        </w:rPr>
        <w:t xml:space="preserve">Use of physical or chemical means to render an area, device, item, or material safe to handle (i.e., safe in the context of being reasonably free from a risk of disease transmission). The primary objective is to reduce the microbial load so that infection transmission is eliminated. </w:t>
      </w:r>
      <w:r w:rsidRPr="000D1564">
        <w:rPr>
          <w:rFonts w:cs="Agenda-Regular"/>
        </w:rPr>
        <w:t>Steam sterilization</w:t>
      </w:r>
      <w:r w:rsidR="00F84380" w:rsidRPr="000D1564">
        <w:rPr>
          <w:rFonts w:cs="Agenda-Regular"/>
        </w:rPr>
        <w:t xml:space="preserve"> by using an autoclave</w:t>
      </w:r>
      <w:r w:rsidR="000D1564" w:rsidRPr="000D1564">
        <w:rPr>
          <w:rFonts w:cs="Agenda-Regular"/>
        </w:rPr>
        <w:t xml:space="preserve"> </w:t>
      </w:r>
      <w:r w:rsidRPr="000D1564">
        <w:rPr>
          <w:rFonts w:cs="Agenda-Regular"/>
        </w:rPr>
        <w:t>is the preferred</w:t>
      </w:r>
      <w:r w:rsidRPr="000C7212">
        <w:rPr>
          <w:rFonts w:cs="Agenda-Regular"/>
        </w:rPr>
        <w:t xml:space="preserve"> method when processing biohazardous waste.</w:t>
      </w:r>
    </w:p>
    <w:p w:rsidR="00990A83" w:rsidRPr="000C7212" w:rsidRDefault="00990A83" w:rsidP="002C7C03">
      <w:pPr>
        <w:ind w:left="288"/>
        <w:jc w:val="both"/>
        <w:outlineLvl w:val="1"/>
        <w:rPr>
          <w:rFonts w:cs="Agenda-Regular"/>
        </w:rPr>
      </w:pPr>
    </w:p>
    <w:p w:rsidR="00990A83" w:rsidRPr="000C7212" w:rsidRDefault="00990A83" w:rsidP="002C7C03">
      <w:pPr>
        <w:ind w:left="288"/>
        <w:jc w:val="both"/>
        <w:outlineLvl w:val="1"/>
        <w:rPr>
          <w:rFonts w:cs="Agenda-Regular"/>
          <w:bCs/>
        </w:rPr>
      </w:pPr>
      <w:proofErr w:type="gramStart"/>
      <w:r w:rsidRPr="000C7212">
        <w:rPr>
          <w:rFonts w:cs="Agenda-Regular"/>
          <w:b/>
          <w:bCs/>
        </w:rPr>
        <w:t>Desk Procedure</w:t>
      </w:r>
      <w:r w:rsidRPr="000C7212">
        <w:rPr>
          <w:rFonts w:cs="Agenda-Regular"/>
          <w:bCs/>
        </w:rPr>
        <w:t xml:space="preserve"> – A written document that outlines how tasks are performed or how materials are used safely.</w:t>
      </w:r>
      <w:proofErr w:type="gramEnd"/>
      <w:r w:rsidRPr="000C7212">
        <w:rPr>
          <w:rFonts w:cs="Agenda-Regular"/>
          <w:bCs/>
        </w:rPr>
        <w:t xml:space="preserve"> These documents will specify control methods that must</w:t>
      </w:r>
      <w:r w:rsidR="00846F11">
        <w:rPr>
          <w:rFonts w:cs="Agenda-Regular"/>
          <w:bCs/>
        </w:rPr>
        <w:t xml:space="preserve"> be</w:t>
      </w:r>
      <w:r w:rsidRPr="000C7212">
        <w:rPr>
          <w:rFonts w:cs="Agenda-Regular"/>
          <w:bCs/>
        </w:rPr>
        <w:t xml:space="preserve"> implemented.  </w:t>
      </w:r>
    </w:p>
    <w:p w:rsidR="00990A83" w:rsidRPr="000C7212" w:rsidRDefault="00990A83" w:rsidP="002C7C03">
      <w:pPr>
        <w:ind w:left="288"/>
        <w:jc w:val="both"/>
        <w:outlineLvl w:val="1"/>
        <w:rPr>
          <w:rFonts w:cs="Agenda-Regular"/>
          <w:b/>
          <w:bCs/>
        </w:rPr>
      </w:pPr>
    </w:p>
    <w:p w:rsidR="00990A83" w:rsidRPr="000C7212" w:rsidRDefault="00990A83" w:rsidP="00C46E45">
      <w:pPr>
        <w:ind w:left="288"/>
        <w:jc w:val="both"/>
        <w:outlineLvl w:val="1"/>
        <w:rPr>
          <w:rFonts w:cs="Agenda-Regular"/>
        </w:rPr>
      </w:pPr>
      <w:r w:rsidRPr="000C7212">
        <w:rPr>
          <w:rFonts w:cs="Agenda-Regular"/>
          <w:b/>
          <w:bCs/>
        </w:rPr>
        <w:t xml:space="preserve">Disinfection – </w:t>
      </w:r>
      <w:r w:rsidRPr="000C7212">
        <w:rPr>
          <w:rFonts w:cs="Agenda-Regular"/>
        </w:rPr>
        <w:t xml:space="preserve">The chemical or physical treatment that destroys most vegetative microbes (or viruses), but not spores, in or on inanimate objects/substances. </w:t>
      </w:r>
    </w:p>
    <w:p w:rsidR="00990A83" w:rsidRPr="000C7212" w:rsidRDefault="00990A83" w:rsidP="002C7C03">
      <w:pPr>
        <w:ind w:left="288"/>
        <w:jc w:val="both"/>
        <w:outlineLvl w:val="1"/>
        <w:rPr>
          <w:rFonts w:cs="Agenda-Regular"/>
        </w:rPr>
      </w:pPr>
    </w:p>
    <w:p w:rsidR="00990A83" w:rsidRPr="000C7212" w:rsidRDefault="00990A83" w:rsidP="002C7C03">
      <w:pPr>
        <w:ind w:left="288"/>
        <w:jc w:val="both"/>
        <w:outlineLvl w:val="1"/>
        <w:rPr>
          <w:rFonts w:cs="Agenda-Regular"/>
        </w:rPr>
      </w:pPr>
      <w:proofErr w:type="gramStart"/>
      <w:r w:rsidRPr="000C7212">
        <w:rPr>
          <w:rFonts w:cs="Agenda-Regular"/>
          <w:b/>
          <w:bCs/>
        </w:rPr>
        <w:t xml:space="preserve">Infectious Substance – </w:t>
      </w:r>
      <w:r w:rsidRPr="000C7212">
        <w:rPr>
          <w:rFonts w:cs="Agenda-Regular"/>
        </w:rPr>
        <w:t>A substance containing a viable microorganism, such as a bacterium, virus, rickettsia, parasite, or fungus that is known or reasonably believed to cause disease in humans or animals.</w:t>
      </w:r>
      <w:proofErr w:type="gramEnd"/>
      <w:r w:rsidRPr="000C7212">
        <w:rPr>
          <w:rFonts w:cs="Agenda-Regular"/>
        </w:rPr>
        <w:t xml:space="preserve"> </w:t>
      </w:r>
    </w:p>
    <w:p w:rsidR="00990A83" w:rsidRPr="000C7212" w:rsidRDefault="00990A83" w:rsidP="002C7C03">
      <w:pPr>
        <w:ind w:left="288"/>
        <w:jc w:val="both"/>
        <w:outlineLvl w:val="1"/>
        <w:rPr>
          <w:rFonts w:cs="Agenda-Regular"/>
        </w:rPr>
      </w:pPr>
    </w:p>
    <w:p w:rsidR="00990A83" w:rsidRPr="000C7212" w:rsidRDefault="00990A83" w:rsidP="002C7C03">
      <w:pPr>
        <w:ind w:left="288"/>
        <w:jc w:val="both"/>
        <w:outlineLvl w:val="1"/>
        <w:rPr>
          <w:rFonts w:cs="Agenda-Regular"/>
        </w:rPr>
      </w:pPr>
      <w:r w:rsidRPr="000C7212">
        <w:rPr>
          <w:rFonts w:cs="Agenda-Regular"/>
          <w:b/>
          <w:bCs/>
        </w:rPr>
        <w:t xml:space="preserve">Infectious Waste – </w:t>
      </w:r>
      <w:r w:rsidRPr="000C7212">
        <w:rPr>
          <w:rFonts w:cs="Agenda-Regular"/>
        </w:rPr>
        <w:t xml:space="preserve">Any solid or liquid waste that is capable of producing an infectious disease in humans. This includes waste potentially contaminated with agents likely to be pathogenic to healthy humans, such as those not routinely or freely available in the community, and which may be present in sufficient quantities and with sufficient virulence to transmit disease. </w:t>
      </w:r>
    </w:p>
    <w:p w:rsidR="00990A83" w:rsidRPr="000C7212" w:rsidRDefault="00990A83" w:rsidP="002C7C03">
      <w:pPr>
        <w:ind w:left="288"/>
        <w:jc w:val="both"/>
        <w:outlineLvl w:val="1"/>
        <w:rPr>
          <w:rFonts w:cs="Agenda-Regular"/>
        </w:rPr>
      </w:pPr>
    </w:p>
    <w:p w:rsidR="00990A83" w:rsidRPr="000C7212" w:rsidRDefault="00990A83" w:rsidP="002C7C03">
      <w:pPr>
        <w:ind w:left="288"/>
        <w:jc w:val="both"/>
        <w:outlineLvl w:val="1"/>
        <w:rPr>
          <w:rFonts w:cs="Agenda-Regular"/>
        </w:rPr>
      </w:pPr>
      <w:r w:rsidRPr="000C7212">
        <w:rPr>
          <w:rFonts w:cs="Agenda-Regular"/>
          <w:b/>
          <w:bCs/>
        </w:rPr>
        <w:t xml:space="preserve">Regulated Medical Waste – </w:t>
      </w:r>
      <w:r w:rsidRPr="000C7212">
        <w:rPr>
          <w:rFonts w:cs="Agenda-Regular"/>
        </w:rPr>
        <w:t xml:space="preserve">Waste capable of producing an infectious disease in humans. </w:t>
      </w:r>
    </w:p>
    <w:p w:rsidR="00990A83" w:rsidRPr="000C7212" w:rsidRDefault="00990A83" w:rsidP="002C7C03">
      <w:pPr>
        <w:ind w:left="288"/>
        <w:jc w:val="both"/>
        <w:outlineLvl w:val="1"/>
        <w:rPr>
          <w:rFonts w:cs="Agenda-Regular"/>
          <w:b/>
          <w:bCs/>
        </w:rPr>
      </w:pPr>
    </w:p>
    <w:p w:rsidR="00990A83" w:rsidRDefault="00990A83" w:rsidP="002C7C03">
      <w:pPr>
        <w:ind w:left="288"/>
        <w:jc w:val="both"/>
        <w:outlineLvl w:val="1"/>
        <w:rPr>
          <w:rFonts w:cs="Agenda-Regular"/>
        </w:rPr>
      </w:pPr>
      <w:r w:rsidRPr="000C7212">
        <w:rPr>
          <w:rFonts w:cs="Agenda-Regular"/>
          <w:b/>
          <w:bCs/>
        </w:rPr>
        <w:t xml:space="preserve">Sanitization – </w:t>
      </w:r>
      <w:r w:rsidRPr="000C7212">
        <w:rPr>
          <w:rFonts w:cs="Agenda-Regular"/>
        </w:rPr>
        <w:t xml:space="preserve">The reduction of microbial load on an inanimate surface </w:t>
      </w:r>
      <w:r w:rsidR="00524EF9">
        <w:rPr>
          <w:rFonts w:cs="Agenda-Regular"/>
        </w:rPr>
        <w:t>levels unlikely to pose a significant public health threat.</w:t>
      </w:r>
    </w:p>
    <w:p w:rsidR="00524EF9" w:rsidRPr="000C7212" w:rsidRDefault="00524EF9" w:rsidP="002C7C03">
      <w:pPr>
        <w:ind w:left="288"/>
        <w:jc w:val="both"/>
        <w:outlineLvl w:val="1"/>
        <w:rPr>
          <w:rFonts w:cs="Agenda-Regular"/>
          <w:b/>
          <w:bCs/>
        </w:rPr>
      </w:pPr>
    </w:p>
    <w:p w:rsidR="00990A83" w:rsidRPr="000C7212" w:rsidRDefault="00990A83" w:rsidP="00E53818">
      <w:pPr>
        <w:pStyle w:val="Heading3"/>
        <w:spacing w:before="0" w:beforeAutospacing="0" w:after="0" w:afterAutospacing="0"/>
        <w:rPr>
          <w:sz w:val="24"/>
          <w:szCs w:val="24"/>
        </w:rPr>
      </w:pPr>
      <w:r w:rsidRPr="000C7212">
        <w:rPr>
          <w:sz w:val="24"/>
          <w:szCs w:val="24"/>
        </w:rPr>
        <w:t>IV. Responsibilities</w:t>
      </w:r>
    </w:p>
    <w:p w:rsidR="00990A83" w:rsidRPr="000C7212" w:rsidRDefault="00990A83" w:rsidP="00E53818">
      <w:pPr>
        <w:pStyle w:val="Heading3"/>
        <w:spacing w:before="0" w:beforeAutospacing="0" w:after="0" w:afterAutospacing="0"/>
        <w:rPr>
          <w:sz w:val="24"/>
          <w:szCs w:val="24"/>
        </w:rPr>
      </w:pPr>
    </w:p>
    <w:p w:rsidR="00990A83" w:rsidRPr="000C7212" w:rsidRDefault="00990A83" w:rsidP="00676E61">
      <w:pPr>
        <w:pStyle w:val="NormalWeb"/>
        <w:spacing w:before="0" w:beforeAutospacing="0" w:after="0" w:afterAutospacing="0"/>
        <w:ind w:left="288"/>
        <w:jc w:val="both"/>
        <w:rPr>
          <w:rFonts w:ascii="Agenda-Regular" w:hAnsi="Agenda-Regular"/>
          <w:color w:val="auto"/>
          <w:sz w:val="24"/>
          <w:szCs w:val="24"/>
        </w:rPr>
      </w:pPr>
      <w:r w:rsidRPr="000C7212">
        <w:rPr>
          <w:rFonts w:ascii="Agenda-Regular" w:hAnsi="Agenda-Regular"/>
          <w:color w:val="auto"/>
          <w:sz w:val="24"/>
          <w:szCs w:val="24"/>
        </w:rPr>
        <w:t>This program applies to all personnel working in laboratories</w:t>
      </w:r>
      <w:r w:rsidR="00B63439">
        <w:rPr>
          <w:rFonts w:ascii="Agenda-Regular" w:hAnsi="Agenda-Regular"/>
          <w:color w:val="auto"/>
          <w:sz w:val="24"/>
          <w:szCs w:val="24"/>
        </w:rPr>
        <w:t xml:space="preserve"> </w:t>
      </w:r>
      <w:r w:rsidR="00405B6D">
        <w:rPr>
          <w:rFonts w:ascii="Agenda-Regular" w:hAnsi="Agenda-Regular"/>
          <w:color w:val="auto"/>
          <w:sz w:val="24"/>
          <w:szCs w:val="24"/>
        </w:rPr>
        <w:t xml:space="preserve">engaging in potentially biologically hazardous activity. </w:t>
      </w:r>
      <w:r w:rsidRPr="000C7212">
        <w:rPr>
          <w:rFonts w:ascii="Agenda-Regular" w:hAnsi="Agenda-Regular"/>
          <w:color w:val="auto"/>
          <w:sz w:val="24"/>
          <w:szCs w:val="24"/>
        </w:rPr>
        <w:t xml:space="preserve">This may include: faculty; instructional support staff; paid graduate students; and work study students. Work areas this </w:t>
      </w:r>
      <w:r w:rsidRPr="00B63439">
        <w:rPr>
          <w:rFonts w:ascii="Agenda-Regular" w:hAnsi="Agenda-Regular"/>
          <w:color w:val="auto"/>
          <w:sz w:val="24"/>
          <w:szCs w:val="24"/>
        </w:rPr>
        <w:t xml:space="preserve">program may apply to include: microbiology and molecular biology laboratories; and animal care facilities. </w:t>
      </w:r>
      <w:r w:rsidR="00B63439" w:rsidRPr="00B63439">
        <w:rPr>
          <w:rFonts w:ascii="Agenda-Regular" w:hAnsi="Agenda-Regular" w:cs="Times New Roman"/>
          <w:bCs/>
          <w:color w:val="auto"/>
          <w:sz w:val="24"/>
          <w:szCs w:val="24"/>
        </w:rPr>
        <w:t>All persons</w:t>
      </w:r>
      <w:r w:rsidR="00B63439" w:rsidRPr="00B63439">
        <w:rPr>
          <w:rFonts w:ascii="Agenda-Regular" w:hAnsi="Agenda-Regular" w:cs="Times New Roman"/>
          <w:color w:val="auto"/>
          <w:sz w:val="24"/>
          <w:szCs w:val="24"/>
        </w:rPr>
        <w:t xml:space="preserve"> must share biosafety responsibility by </w:t>
      </w:r>
      <w:proofErr w:type="gramStart"/>
      <w:r w:rsidR="00B63439" w:rsidRPr="00B63439">
        <w:rPr>
          <w:rFonts w:ascii="Agenda-Regular" w:hAnsi="Agenda-Regular" w:cs="Times New Roman"/>
          <w:color w:val="auto"/>
          <w:sz w:val="24"/>
          <w:szCs w:val="24"/>
        </w:rPr>
        <w:t>mindful</w:t>
      </w:r>
      <w:proofErr w:type="gramEnd"/>
      <w:r w:rsidR="00B63439" w:rsidRPr="00B63439">
        <w:rPr>
          <w:rFonts w:ascii="Agenda-Regular" w:hAnsi="Agenda-Regular" w:cs="Times New Roman"/>
          <w:color w:val="auto"/>
          <w:sz w:val="24"/>
          <w:szCs w:val="24"/>
        </w:rPr>
        <w:t xml:space="preserve"> conduct and reporting of incidents and biologically hazardous circumstances</w:t>
      </w:r>
      <w:r w:rsidR="00846F11">
        <w:rPr>
          <w:rFonts w:ascii="Agenda-Regular" w:hAnsi="Agenda-Regular" w:cs="Times New Roman"/>
          <w:color w:val="auto"/>
          <w:sz w:val="24"/>
          <w:szCs w:val="24"/>
        </w:rPr>
        <w:t>.</w:t>
      </w:r>
    </w:p>
    <w:p w:rsidR="00990A83" w:rsidRDefault="00990A83" w:rsidP="00E53818">
      <w:pPr>
        <w:pStyle w:val="Heading2"/>
        <w:spacing w:before="0" w:beforeAutospacing="0" w:after="0" w:afterAutospacing="0"/>
        <w:rPr>
          <w:sz w:val="24"/>
          <w:szCs w:val="24"/>
        </w:rPr>
      </w:pPr>
    </w:p>
    <w:p w:rsidR="00524EF9" w:rsidRPr="000C7212" w:rsidRDefault="00524EF9" w:rsidP="00E53818">
      <w:pPr>
        <w:pStyle w:val="Heading2"/>
        <w:spacing w:before="0" w:beforeAutospacing="0" w:after="0" w:afterAutospacing="0"/>
        <w:rPr>
          <w:sz w:val="24"/>
          <w:szCs w:val="24"/>
        </w:rPr>
      </w:pPr>
    </w:p>
    <w:p w:rsidR="00990A83" w:rsidRPr="000C7212" w:rsidRDefault="00990A83" w:rsidP="00676E61">
      <w:pPr>
        <w:pStyle w:val="Heading2"/>
        <w:spacing w:before="0" w:beforeAutospacing="0" w:after="0" w:afterAutospacing="0"/>
        <w:ind w:left="288"/>
        <w:rPr>
          <w:sz w:val="24"/>
          <w:szCs w:val="24"/>
        </w:rPr>
      </w:pPr>
      <w:r w:rsidRPr="000C7212">
        <w:rPr>
          <w:sz w:val="24"/>
          <w:szCs w:val="24"/>
        </w:rPr>
        <w:lastRenderedPageBreak/>
        <w:t>Environmental Health and Safety (EH&amp;S) Office</w:t>
      </w:r>
    </w:p>
    <w:p w:rsidR="00990A83" w:rsidRPr="000C7212" w:rsidRDefault="00990A83" w:rsidP="00676E61">
      <w:pPr>
        <w:pStyle w:val="Heading2"/>
        <w:spacing w:before="0" w:beforeAutospacing="0" w:after="0" w:afterAutospacing="0"/>
        <w:ind w:left="288"/>
        <w:rPr>
          <w:sz w:val="24"/>
          <w:szCs w:val="24"/>
        </w:rPr>
      </w:pPr>
    </w:p>
    <w:p w:rsidR="00990A83" w:rsidRPr="000C7212" w:rsidRDefault="00990A83" w:rsidP="00ED4C01">
      <w:pPr>
        <w:ind w:left="576"/>
        <w:jc w:val="both"/>
      </w:pPr>
      <w:r w:rsidRPr="000C7212">
        <w:t>The EH&amp;S Office is responsible for:</w:t>
      </w:r>
    </w:p>
    <w:p w:rsidR="00990A83" w:rsidRPr="000C7212" w:rsidRDefault="00990A83" w:rsidP="00ED4C01">
      <w:pPr>
        <w:ind w:left="576"/>
        <w:jc w:val="both"/>
      </w:pPr>
    </w:p>
    <w:p w:rsidR="00990A83" w:rsidRPr="000C7212" w:rsidRDefault="00990A83" w:rsidP="00ED4C01">
      <w:pPr>
        <w:pStyle w:val="ListParagraph"/>
        <w:numPr>
          <w:ilvl w:val="0"/>
          <w:numId w:val="39"/>
        </w:numPr>
        <w:jc w:val="both"/>
      </w:pPr>
      <w:r w:rsidRPr="000C7212">
        <w:t>reviewing and updating this program;</w:t>
      </w:r>
    </w:p>
    <w:p w:rsidR="00990A83" w:rsidRPr="000C7212" w:rsidRDefault="00990A83" w:rsidP="00ED4C01">
      <w:pPr>
        <w:pStyle w:val="ListParagraph"/>
        <w:numPr>
          <w:ilvl w:val="0"/>
          <w:numId w:val="39"/>
        </w:numPr>
        <w:jc w:val="both"/>
      </w:pPr>
      <w:r w:rsidRPr="000C7212">
        <w:t xml:space="preserve">evaluating this program’s effectiveness; </w:t>
      </w:r>
    </w:p>
    <w:p w:rsidR="00990A83" w:rsidRPr="00C23604" w:rsidRDefault="00990A83" w:rsidP="00ED4C01">
      <w:pPr>
        <w:pStyle w:val="ListParagraph"/>
        <w:numPr>
          <w:ilvl w:val="0"/>
          <w:numId w:val="39"/>
        </w:numPr>
        <w:jc w:val="both"/>
      </w:pPr>
      <w:r w:rsidRPr="000C7212">
        <w:t>reviewing regulations involving biohazardous</w:t>
      </w:r>
      <w:r w:rsidRPr="00C23604">
        <w:t xml:space="preserve"> materials</w:t>
      </w:r>
      <w:r w:rsidR="00EA32CB" w:rsidRPr="00C23604">
        <w:t>;</w:t>
      </w:r>
    </w:p>
    <w:p w:rsidR="00990A83" w:rsidRPr="00C23604" w:rsidRDefault="00990A83" w:rsidP="00ED4C01">
      <w:pPr>
        <w:pStyle w:val="ListParagraph"/>
        <w:numPr>
          <w:ilvl w:val="0"/>
          <w:numId w:val="39"/>
        </w:numPr>
        <w:jc w:val="both"/>
      </w:pPr>
      <w:r w:rsidRPr="00C23604">
        <w:t>assisting with risk assessment;</w:t>
      </w:r>
    </w:p>
    <w:p w:rsidR="00990A83" w:rsidRPr="00C23604" w:rsidRDefault="00990A83" w:rsidP="00ED4C01">
      <w:pPr>
        <w:pStyle w:val="ListParagraph"/>
        <w:numPr>
          <w:ilvl w:val="0"/>
          <w:numId w:val="39"/>
        </w:numPr>
        <w:jc w:val="both"/>
      </w:pPr>
      <w:r w:rsidRPr="00C23604">
        <w:t>evaluating control methods, including reviewing and recommending personal protective equipment;</w:t>
      </w:r>
    </w:p>
    <w:p w:rsidR="00990A83" w:rsidRPr="00C23604" w:rsidRDefault="00990A83" w:rsidP="00ED4C01">
      <w:pPr>
        <w:pStyle w:val="ListParagraph"/>
        <w:numPr>
          <w:ilvl w:val="0"/>
          <w:numId w:val="39"/>
        </w:numPr>
        <w:jc w:val="both"/>
      </w:pPr>
      <w:r w:rsidRPr="00C23604">
        <w:t>assisting with implementing control</w:t>
      </w:r>
      <w:r w:rsidR="00EA32CB" w:rsidRPr="00C23604">
        <w:t>s</w:t>
      </w:r>
      <w:r w:rsidRPr="00C23604">
        <w:t xml:space="preserve"> for biohazardous materials</w:t>
      </w:r>
      <w:r w:rsidR="00EA32CB" w:rsidRPr="00C23604">
        <w:t>;</w:t>
      </w:r>
    </w:p>
    <w:p w:rsidR="00990A83" w:rsidRPr="00C23604" w:rsidRDefault="00990A83" w:rsidP="00ED4C01">
      <w:pPr>
        <w:pStyle w:val="ListParagraph"/>
        <w:numPr>
          <w:ilvl w:val="0"/>
          <w:numId w:val="39"/>
        </w:numPr>
        <w:jc w:val="both"/>
      </w:pPr>
      <w:r w:rsidRPr="00C23604">
        <w:t>conducting inspections;</w:t>
      </w:r>
    </w:p>
    <w:p w:rsidR="00990A83" w:rsidRPr="00C23604" w:rsidRDefault="00990A83" w:rsidP="00ED4C01">
      <w:pPr>
        <w:pStyle w:val="ListParagraph"/>
        <w:numPr>
          <w:ilvl w:val="0"/>
          <w:numId w:val="39"/>
        </w:numPr>
        <w:jc w:val="both"/>
      </w:pPr>
      <w:r w:rsidRPr="00C23604">
        <w:t xml:space="preserve">providing laboratory safety </w:t>
      </w:r>
      <w:r w:rsidR="00EA32CB" w:rsidRPr="00C23604">
        <w:t xml:space="preserve">training </w:t>
      </w:r>
      <w:r w:rsidRPr="00C23604">
        <w:t>and other related training; and</w:t>
      </w:r>
    </w:p>
    <w:p w:rsidR="00990A83" w:rsidRPr="00C23604" w:rsidRDefault="00990A83" w:rsidP="00ED4C01">
      <w:pPr>
        <w:pStyle w:val="ListParagraph"/>
        <w:numPr>
          <w:ilvl w:val="0"/>
          <w:numId w:val="39"/>
        </w:numPr>
        <w:jc w:val="both"/>
      </w:pPr>
      <w:proofErr w:type="gramStart"/>
      <w:r w:rsidRPr="00C23604">
        <w:t>maintaining</w:t>
      </w:r>
      <w:proofErr w:type="gramEnd"/>
      <w:r w:rsidRPr="00C23604">
        <w:t xml:space="preserve"> training records.  </w:t>
      </w:r>
    </w:p>
    <w:p w:rsidR="00990A83" w:rsidRPr="000C7212" w:rsidRDefault="00990A83" w:rsidP="00676E61">
      <w:pPr>
        <w:pStyle w:val="Heading2"/>
        <w:spacing w:before="0" w:beforeAutospacing="0" w:after="0" w:afterAutospacing="0"/>
        <w:ind w:left="288"/>
        <w:rPr>
          <w:sz w:val="24"/>
          <w:szCs w:val="24"/>
        </w:rPr>
      </w:pPr>
    </w:p>
    <w:p w:rsidR="00990A83" w:rsidRPr="000C7212" w:rsidRDefault="00990A83" w:rsidP="00676E61">
      <w:pPr>
        <w:pStyle w:val="Heading2"/>
        <w:spacing w:before="0" w:beforeAutospacing="0" w:after="0" w:afterAutospacing="0"/>
        <w:ind w:left="288"/>
        <w:rPr>
          <w:sz w:val="24"/>
          <w:szCs w:val="24"/>
        </w:rPr>
      </w:pPr>
      <w:r w:rsidRPr="000C7212">
        <w:rPr>
          <w:sz w:val="24"/>
          <w:szCs w:val="24"/>
        </w:rPr>
        <w:t>Users of Biohazardous Materials</w:t>
      </w:r>
    </w:p>
    <w:p w:rsidR="00990A83" w:rsidRPr="000C7212" w:rsidRDefault="00990A83" w:rsidP="00E53818">
      <w:pPr>
        <w:pStyle w:val="Heading2"/>
        <w:spacing w:before="0" w:beforeAutospacing="0" w:after="0" w:afterAutospacing="0"/>
        <w:rPr>
          <w:sz w:val="24"/>
          <w:szCs w:val="24"/>
        </w:rPr>
      </w:pPr>
    </w:p>
    <w:p w:rsidR="00990A83" w:rsidRPr="000C7212" w:rsidRDefault="00990A83" w:rsidP="00A575F8">
      <w:pPr>
        <w:pStyle w:val="NormalWeb"/>
        <w:spacing w:before="0" w:beforeAutospacing="0" w:after="0" w:afterAutospacing="0"/>
        <w:ind w:left="540" w:firstLine="36"/>
        <w:jc w:val="both"/>
        <w:rPr>
          <w:rFonts w:ascii="Agenda-Regular" w:hAnsi="Agenda-Regular"/>
          <w:strike/>
          <w:color w:val="auto"/>
          <w:sz w:val="24"/>
          <w:szCs w:val="24"/>
        </w:rPr>
      </w:pPr>
      <w:r w:rsidRPr="000C7212">
        <w:rPr>
          <w:rFonts w:ascii="Agenda-Regular" w:hAnsi="Agenda-Regular"/>
          <w:color w:val="auto"/>
          <w:sz w:val="24"/>
          <w:szCs w:val="24"/>
        </w:rPr>
        <w:t>User</w:t>
      </w:r>
      <w:r w:rsidR="00846F11">
        <w:rPr>
          <w:rFonts w:ascii="Agenda-Regular" w:hAnsi="Agenda-Regular"/>
          <w:color w:val="auto"/>
          <w:sz w:val="24"/>
          <w:szCs w:val="24"/>
        </w:rPr>
        <w:t>s</w:t>
      </w:r>
      <w:r w:rsidRPr="000C7212">
        <w:rPr>
          <w:rFonts w:ascii="Agenda-Regular" w:hAnsi="Agenda-Regular"/>
          <w:color w:val="auto"/>
          <w:sz w:val="24"/>
          <w:szCs w:val="24"/>
        </w:rPr>
        <w:t xml:space="preserve"> of biological substances must:</w:t>
      </w:r>
    </w:p>
    <w:p w:rsidR="00990A83" w:rsidRPr="000C7212" w:rsidRDefault="00990A83" w:rsidP="005653B2">
      <w:pPr>
        <w:pStyle w:val="NormalWeb"/>
        <w:spacing w:before="0" w:beforeAutospacing="0" w:after="0" w:afterAutospacing="0"/>
        <w:ind w:left="576"/>
        <w:jc w:val="both"/>
        <w:rPr>
          <w:rFonts w:ascii="Agenda-Regular" w:hAnsi="Agenda-Regular"/>
          <w:color w:val="auto"/>
          <w:sz w:val="24"/>
          <w:szCs w:val="24"/>
        </w:rPr>
      </w:pPr>
    </w:p>
    <w:p w:rsidR="00990A83" w:rsidRPr="000C7212" w:rsidRDefault="00990A83" w:rsidP="005653B2">
      <w:pPr>
        <w:pStyle w:val="NormalWeb"/>
        <w:numPr>
          <w:ilvl w:val="0"/>
          <w:numId w:val="29"/>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be familiar with program requirements;</w:t>
      </w:r>
    </w:p>
    <w:p w:rsidR="00990A83" w:rsidRPr="000C7212" w:rsidRDefault="00990A83" w:rsidP="005653B2">
      <w:pPr>
        <w:pStyle w:val="NormalWeb"/>
        <w:numPr>
          <w:ilvl w:val="0"/>
          <w:numId w:val="29"/>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 xml:space="preserve">conduct risk </w:t>
      </w:r>
      <w:r w:rsidRPr="00C23604">
        <w:rPr>
          <w:rFonts w:ascii="Agenda-Regular" w:hAnsi="Agenda-Regular"/>
          <w:color w:val="auto"/>
          <w:sz w:val="24"/>
          <w:szCs w:val="24"/>
        </w:rPr>
        <w:t>assessments</w:t>
      </w:r>
      <w:r w:rsidR="00EA32CB" w:rsidRPr="00C23604">
        <w:rPr>
          <w:rFonts w:ascii="Agenda-Regular" w:hAnsi="Agenda-Regular"/>
          <w:color w:val="auto"/>
          <w:sz w:val="24"/>
          <w:szCs w:val="24"/>
        </w:rPr>
        <w:t>;</w:t>
      </w:r>
    </w:p>
    <w:p w:rsidR="00990A83" w:rsidRPr="000C7212" w:rsidRDefault="00990A83" w:rsidP="005653B2">
      <w:pPr>
        <w:pStyle w:val="NormalWeb"/>
        <w:numPr>
          <w:ilvl w:val="0"/>
          <w:numId w:val="29"/>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 xml:space="preserve">implement appropriate control methods (e.g., engineering controls, </w:t>
      </w:r>
      <w:r w:rsidRPr="00FF3247">
        <w:rPr>
          <w:rFonts w:ascii="Agenda-Regular" w:hAnsi="Agenda-Regular"/>
          <w:color w:val="auto"/>
          <w:sz w:val="24"/>
          <w:szCs w:val="24"/>
        </w:rPr>
        <w:t xml:space="preserve">safe </w:t>
      </w:r>
      <w:r w:rsidR="00EA32CB" w:rsidRPr="00FF3247">
        <w:rPr>
          <w:rFonts w:ascii="Agenda-Regular" w:hAnsi="Agenda-Regular"/>
          <w:color w:val="auto"/>
          <w:sz w:val="24"/>
          <w:szCs w:val="24"/>
        </w:rPr>
        <w:t>work</w:t>
      </w:r>
      <w:r w:rsidR="00EA32CB">
        <w:rPr>
          <w:rFonts w:ascii="Agenda-Regular" w:hAnsi="Agenda-Regular"/>
          <w:color w:val="auto"/>
          <w:sz w:val="24"/>
          <w:szCs w:val="24"/>
        </w:rPr>
        <w:t xml:space="preserve"> </w:t>
      </w:r>
      <w:r w:rsidRPr="000C7212">
        <w:rPr>
          <w:rFonts w:ascii="Agenda-Regular" w:hAnsi="Agenda-Regular"/>
          <w:color w:val="auto"/>
          <w:sz w:val="24"/>
          <w:szCs w:val="24"/>
        </w:rPr>
        <w:t>practices, personal protective equipment);</w:t>
      </w:r>
    </w:p>
    <w:p w:rsidR="00990A83" w:rsidRPr="000C7212" w:rsidRDefault="00990A83" w:rsidP="005653B2">
      <w:pPr>
        <w:pStyle w:val="NormalWeb"/>
        <w:numPr>
          <w:ilvl w:val="0"/>
          <w:numId w:val="29"/>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prepare, or assist with preparing, research-specific policies and procedures;</w:t>
      </w:r>
    </w:p>
    <w:p w:rsidR="00990A83" w:rsidRPr="000C7212" w:rsidRDefault="00990A83" w:rsidP="005653B2">
      <w:pPr>
        <w:pStyle w:val="NormalWeb"/>
        <w:numPr>
          <w:ilvl w:val="0"/>
          <w:numId w:val="29"/>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 xml:space="preserve">use and maintain safety equipment properly; </w:t>
      </w:r>
    </w:p>
    <w:p w:rsidR="00990A83" w:rsidRPr="000C7212" w:rsidRDefault="00990A83" w:rsidP="005653B2">
      <w:pPr>
        <w:pStyle w:val="NormalWeb"/>
        <w:numPr>
          <w:ilvl w:val="0"/>
          <w:numId w:val="29"/>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 xml:space="preserve">follow good personal and laboratory hygiene practices; </w:t>
      </w:r>
    </w:p>
    <w:p w:rsidR="00990A83" w:rsidRPr="000C7212" w:rsidRDefault="00990A83" w:rsidP="005653B2">
      <w:pPr>
        <w:pStyle w:val="NormalWeb"/>
        <w:numPr>
          <w:ilvl w:val="0"/>
          <w:numId w:val="29"/>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 xml:space="preserve">receive all required training; </w:t>
      </w:r>
    </w:p>
    <w:p w:rsidR="00990A83" w:rsidRPr="000C7212" w:rsidRDefault="00990A83" w:rsidP="005653B2">
      <w:pPr>
        <w:pStyle w:val="NormalWeb"/>
        <w:numPr>
          <w:ilvl w:val="0"/>
          <w:numId w:val="29"/>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 xml:space="preserve">read and understand laboratory-specific procedures; </w:t>
      </w:r>
    </w:p>
    <w:p w:rsidR="00990A83" w:rsidRPr="000C7212" w:rsidRDefault="00990A83" w:rsidP="00C53A85">
      <w:pPr>
        <w:pStyle w:val="NormalWeb"/>
        <w:numPr>
          <w:ilvl w:val="0"/>
          <w:numId w:val="29"/>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 xml:space="preserve">identify and correct unsafe conditions, and report unsafe conditions to supervisors and the EH&amp;S Office; </w:t>
      </w:r>
    </w:p>
    <w:p w:rsidR="00990A83" w:rsidRPr="000C7212" w:rsidRDefault="00990A83" w:rsidP="005653B2">
      <w:pPr>
        <w:pStyle w:val="NormalWeb"/>
        <w:numPr>
          <w:ilvl w:val="0"/>
          <w:numId w:val="29"/>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report injuries and illnesses involving biological exposures to supervisors and the EH&amp;S Office (Note: an Employee Injury, Illness Medical Emergency Report form, Form WC-1, should be used to report occupational injuries and illnesses);</w:t>
      </w:r>
    </w:p>
    <w:p w:rsidR="001147B7" w:rsidRPr="000C7212" w:rsidRDefault="00990A83" w:rsidP="001147B7">
      <w:pPr>
        <w:pStyle w:val="NormalWeb"/>
        <w:numPr>
          <w:ilvl w:val="0"/>
          <w:numId w:val="29"/>
        </w:numPr>
        <w:spacing w:before="0" w:beforeAutospacing="0" w:after="0" w:afterAutospacing="0"/>
        <w:ind w:left="1152"/>
        <w:jc w:val="both"/>
        <w:rPr>
          <w:rFonts w:ascii="Agenda-Regular" w:hAnsi="Agenda-Regular"/>
          <w:strike/>
          <w:color w:val="auto"/>
          <w:sz w:val="24"/>
          <w:szCs w:val="24"/>
        </w:rPr>
      </w:pPr>
      <w:r w:rsidRPr="000C7212">
        <w:rPr>
          <w:rFonts w:ascii="Agenda-Regular" w:hAnsi="Agenda-Regular"/>
          <w:color w:val="auto"/>
          <w:sz w:val="24"/>
          <w:szCs w:val="24"/>
        </w:rPr>
        <w:t>promptly dispose of hazardous materials that are no longer required; and</w:t>
      </w:r>
    </w:p>
    <w:p w:rsidR="00990A83" w:rsidRPr="000C7212" w:rsidRDefault="00990A83" w:rsidP="001147B7">
      <w:pPr>
        <w:pStyle w:val="NormalWeb"/>
        <w:numPr>
          <w:ilvl w:val="0"/>
          <w:numId w:val="29"/>
        </w:numPr>
        <w:spacing w:before="0" w:beforeAutospacing="0" w:after="0" w:afterAutospacing="0"/>
        <w:ind w:left="1152"/>
        <w:jc w:val="both"/>
        <w:rPr>
          <w:rFonts w:ascii="Agenda-Regular" w:hAnsi="Agenda-Regular"/>
          <w:strike/>
          <w:color w:val="auto"/>
          <w:sz w:val="24"/>
          <w:szCs w:val="24"/>
        </w:rPr>
      </w:pPr>
      <w:proofErr w:type="gramStart"/>
      <w:r w:rsidRPr="000C7212">
        <w:rPr>
          <w:rFonts w:ascii="Agenda-Regular" w:hAnsi="Agenda-Regular"/>
          <w:color w:val="auto"/>
          <w:sz w:val="24"/>
          <w:szCs w:val="24"/>
        </w:rPr>
        <w:t>know</w:t>
      </w:r>
      <w:proofErr w:type="gramEnd"/>
      <w:r w:rsidRPr="000C7212">
        <w:rPr>
          <w:rFonts w:ascii="Agenda-Regular" w:hAnsi="Agenda-Regular"/>
          <w:color w:val="auto"/>
          <w:sz w:val="24"/>
          <w:szCs w:val="24"/>
        </w:rPr>
        <w:t xml:space="preserve"> what to do in case of an emergency. </w:t>
      </w:r>
    </w:p>
    <w:p w:rsidR="00990A83" w:rsidRPr="000C7212" w:rsidRDefault="00990A83" w:rsidP="005653B2">
      <w:pPr>
        <w:pStyle w:val="Heading2"/>
        <w:spacing w:before="0" w:beforeAutospacing="0" w:after="0" w:afterAutospacing="0"/>
        <w:ind w:left="576"/>
        <w:jc w:val="both"/>
        <w:rPr>
          <w:sz w:val="24"/>
          <w:szCs w:val="24"/>
        </w:rPr>
      </w:pPr>
    </w:p>
    <w:p w:rsidR="00990A83" w:rsidRPr="000C7212" w:rsidRDefault="00990A83" w:rsidP="00676E61">
      <w:pPr>
        <w:pStyle w:val="Heading2"/>
        <w:spacing w:before="0" w:beforeAutospacing="0" w:after="0" w:afterAutospacing="0"/>
        <w:ind w:left="288"/>
        <w:rPr>
          <w:sz w:val="24"/>
          <w:szCs w:val="24"/>
        </w:rPr>
      </w:pPr>
      <w:r w:rsidRPr="000C7212">
        <w:rPr>
          <w:sz w:val="24"/>
          <w:szCs w:val="24"/>
        </w:rPr>
        <w:t>Department Chairs and Supervisors</w:t>
      </w:r>
    </w:p>
    <w:p w:rsidR="00990A83" w:rsidRPr="000C7212" w:rsidRDefault="00990A83" w:rsidP="00E53818">
      <w:pPr>
        <w:pStyle w:val="Heading2"/>
        <w:spacing w:before="0" w:beforeAutospacing="0" w:after="0" w:afterAutospacing="0"/>
        <w:rPr>
          <w:sz w:val="24"/>
          <w:szCs w:val="24"/>
        </w:rPr>
      </w:pPr>
    </w:p>
    <w:p w:rsidR="00990A83" w:rsidRPr="000C7212" w:rsidRDefault="00990A83" w:rsidP="00D6585E">
      <w:pPr>
        <w:pStyle w:val="NormalWeb"/>
        <w:spacing w:before="0" w:beforeAutospacing="0" w:after="0" w:afterAutospacing="0"/>
        <w:ind w:left="576"/>
        <w:jc w:val="both"/>
        <w:rPr>
          <w:rFonts w:ascii="Agenda-Regular" w:hAnsi="Agenda-Regular"/>
          <w:color w:val="auto"/>
          <w:sz w:val="24"/>
          <w:szCs w:val="24"/>
        </w:rPr>
      </w:pPr>
      <w:r w:rsidRPr="000C7212">
        <w:rPr>
          <w:rFonts w:ascii="Agenda-Regular" w:hAnsi="Agenda-Regular"/>
          <w:color w:val="auto"/>
          <w:sz w:val="24"/>
          <w:szCs w:val="24"/>
        </w:rPr>
        <w:t>Department Chairs and Supervisors must:</w:t>
      </w:r>
    </w:p>
    <w:p w:rsidR="00990A83" w:rsidRPr="000C7212" w:rsidRDefault="00990A83" w:rsidP="00D6585E">
      <w:pPr>
        <w:pStyle w:val="NormalWeb"/>
        <w:spacing w:before="0" w:beforeAutospacing="0" w:after="0" w:afterAutospacing="0"/>
        <w:ind w:left="576"/>
        <w:jc w:val="both"/>
        <w:rPr>
          <w:rFonts w:ascii="Agenda-Regular" w:hAnsi="Agenda-Regular"/>
          <w:color w:val="auto"/>
          <w:sz w:val="24"/>
          <w:szCs w:val="24"/>
        </w:rPr>
      </w:pPr>
      <w:r w:rsidRPr="000C7212">
        <w:rPr>
          <w:rFonts w:ascii="Agenda-Regular" w:hAnsi="Agenda-Regular"/>
          <w:color w:val="auto"/>
          <w:sz w:val="24"/>
          <w:szCs w:val="24"/>
        </w:rPr>
        <w:t xml:space="preserve"> </w:t>
      </w:r>
    </w:p>
    <w:p w:rsidR="00990A83" w:rsidRPr="000C7212" w:rsidRDefault="00990A83" w:rsidP="00D6585E">
      <w:pPr>
        <w:pStyle w:val="NormalWeb"/>
        <w:numPr>
          <w:ilvl w:val="0"/>
          <w:numId w:val="30"/>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assist with conducting risk assessments and implementing the requirements of this program in the department;</w:t>
      </w:r>
    </w:p>
    <w:p w:rsidR="00990A83" w:rsidRPr="000C7212" w:rsidRDefault="00990A83" w:rsidP="00D6585E">
      <w:pPr>
        <w:pStyle w:val="NormalWeb"/>
        <w:numPr>
          <w:ilvl w:val="0"/>
          <w:numId w:val="30"/>
        </w:numPr>
        <w:spacing w:before="0" w:beforeAutospacing="0" w:after="0" w:afterAutospacing="0"/>
        <w:ind w:left="1152"/>
        <w:jc w:val="both"/>
        <w:rPr>
          <w:rFonts w:ascii="Agenda-Regular" w:hAnsi="Agenda-Regular"/>
          <w:strike/>
          <w:color w:val="auto"/>
          <w:sz w:val="24"/>
          <w:szCs w:val="24"/>
        </w:rPr>
      </w:pPr>
      <w:r w:rsidRPr="000C7212">
        <w:rPr>
          <w:rFonts w:ascii="Agenda-Regular" w:hAnsi="Agenda-Regular"/>
          <w:color w:val="auto"/>
          <w:sz w:val="24"/>
          <w:szCs w:val="24"/>
        </w:rPr>
        <w:lastRenderedPageBreak/>
        <w:t xml:space="preserve">ensure that users of biological substances are properly trained; </w:t>
      </w:r>
    </w:p>
    <w:p w:rsidR="00990A83" w:rsidRPr="000C7212" w:rsidRDefault="00990A83" w:rsidP="00D6585E">
      <w:pPr>
        <w:pStyle w:val="NormalWeb"/>
        <w:numPr>
          <w:ilvl w:val="0"/>
          <w:numId w:val="30"/>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assist with correcting unsafe conditions, and report unsafe conditions to the EH&amp;S Office; and</w:t>
      </w:r>
    </w:p>
    <w:p w:rsidR="00990A83" w:rsidRPr="000C7212" w:rsidRDefault="00990A83" w:rsidP="00B8656D">
      <w:pPr>
        <w:pStyle w:val="NormalWeb"/>
        <w:numPr>
          <w:ilvl w:val="0"/>
          <w:numId w:val="30"/>
        </w:numPr>
        <w:spacing w:before="0" w:beforeAutospacing="0" w:after="0" w:afterAutospacing="0"/>
        <w:ind w:left="1152"/>
        <w:jc w:val="both"/>
        <w:rPr>
          <w:rFonts w:ascii="Agenda-Regular" w:hAnsi="Agenda-Regular"/>
          <w:color w:val="auto"/>
          <w:sz w:val="24"/>
          <w:szCs w:val="24"/>
        </w:rPr>
      </w:pPr>
      <w:r w:rsidRPr="000C7212">
        <w:rPr>
          <w:rFonts w:ascii="Agenda-Regular" w:hAnsi="Agenda-Regular"/>
          <w:color w:val="auto"/>
          <w:sz w:val="24"/>
          <w:szCs w:val="24"/>
        </w:rPr>
        <w:t>report injuries and illnesses involving biological exposures to the EH&amp;S Office (Note: an Employee Injury, Illness Medical Emergency Report form, Form WC-1, should be used to report occupational injuries and illnesses).</w:t>
      </w:r>
    </w:p>
    <w:p w:rsidR="006971AD" w:rsidRDefault="006971AD" w:rsidP="009E08F1">
      <w:pPr>
        <w:pStyle w:val="Heading2"/>
        <w:spacing w:before="0" w:beforeAutospacing="0" w:after="0" w:afterAutospacing="0"/>
        <w:rPr>
          <w:sz w:val="24"/>
          <w:szCs w:val="24"/>
        </w:rPr>
      </w:pPr>
    </w:p>
    <w:p w:rsidR="00990A83" w:rsidRPr="000C7212" w:rsidRDefault="00990A83" w:rsidP="009E08F1">
      <w:pPr>
        <w:pStyle w:val="Heading2"/>
        <w:spacing w:before="0" w:beforeAutospacing="0" w:after="0" w:afterAutospacing="0"/>
        <w:rPr>
          <w:sz w:val="24"/>
          <w:szCs w:val="24"/>
        </w:rPr>
      </w:pPr>
      <w:r w:rsidRPr="000C7212">
        <w:rPr>
          <w:sz w:val="24"/>
          <w:szCs w:val="24"/>
        </w:rPr>
        <w:t xml:space="preserve">V. Risk Assessment </w:t>
      </w:r>
    </w:p>
    <w:p w:rsidR="00990A83" w:rsidRPr="000C7212" w:rsidRDefault="00990A83" w:rsidP="001010CA">
      <w:pPr>
        <w:pStyle w:val="Heading2"/>
        <w:spacing w:before="0" w:beforeAutospacing="0" w:after="0" w:afterAutospacing="0"/>
        <w:rPr>
          <w:sz w:val="24"/>
          <w:szCs w:val="24"/>
        </w:rPr>
      </w:pPr>
    </w:p>
    <w:p w:rsidR="00990A83" w:rsidRPr="000C7212" w:rsidRDefault="00990A83" w:rsidP="001147B7">
      <w:pPr>
        <w:pStyle w:val="NormalWeb"/>
        <w:spacing w:before="0" w:beforeAutospacing="0" w:after="0" w:afterAutospacing="0"/>
        <w:ind w:left="270"/>
        <w:jc w:val="both"/>
        <w:rPr>
          <w:rFonts w:ascii="Agenda-Regular" w:hAnsi="Agenda-Regular"/>
          <w:color w:val="auto"/>
          <w:sz w:val="24"/>
          <w:szCs w:val="24"/>
        </w:rPr>
      </w:pPr>
      <w:r w:rsidRPr="000C7212">
        <w:rPr>
          <w:rFonts w:ascii="Agenda-Regular" w:hAnsi="Agenda-Regular"/>
          <w:color w:val="auto"/>
          <w:sz w:val="24"/>
          <w:szCs w:val="24"/>
        </w:rPr>
        <w:t xml:space="preserve">Prior to beginning research, users of biohazardous materials should conduct a risk assessment for the material that will be used. Characteristics of the material, how it will be handled, quantities or concentrations desired, consequences of exposure, and availability of vaccines or other treatment measures should be evaluated.  The Department Chair or supervisor, and the EH&amp;S Office should be </w:t>
      </w:r>
      <w:r w:rsidRPr="00FF3247">
        <w:rPr>
          <w:rFonts w:ascii="Agenda-Regular" w:hAnsi="Agenda-Regular"/>
          <w:color w:val="auto"/>
          <w:sz w:val="24"/>
          <w:szCs w:val="24"/>
        </w:rPr>
        <w:t xml:space="preserve">involved in </w:t>
      </w:r>
      <w:r w:rsidR="0073212F" w:rsidRPr="00FF3247">
        <w:rPr>
          <w:rFonts w:ascii="Agenda-Regular" w:hAnsi="Agenda-Regular"/>
          <w:color w:val="auto"/>
          <w:sz w:val="24"/>
          <w:szCs w:val="24"/>
        </w:rPr>
        <w:t xml:space="preserve">assisting with </w:t>
      </w:r>
      <w:r w:rsidRPr="00FF3247">
        <w:rPr>
          <w:rFonts w:ascii="Agenda-Regular" w:hAnsi="Agenda-Regular"/>
          <w:color w:val="auto"/>
          <w:sz w:val="24"/>
          <w:szCs w:val="24"/>
        </w:rPr>
        <w:t>the risk assessment</w:t>
      </w:r>
      <w:r w:rsidRPr="000C7212">
        <w:rPr>
          <w:rFonts w:ascii="Agenda-Regular" w:hAnsi="Agenda-Regular"/>
          <w:color w:val="auto"/>
          <w:sz w:val="24"/>
          <w:szCs w:val="24"/>
        </w:rPr>
        <w:t xml:space="preserve">. Additionally, this risk assessment may require approvals from </w:t>
      </w:r>
      <w:r w:rsidR="00846F11">
        <w:rPr>
          <w:rFonts w:ascii="Agenda-Regular" w:hAnsi="Agenda-Regular"/>
          <w:color w:val="auto"/>
          <w:sz w:val="24"/>
          <w:szCs w:val="24"/>
        </w:rPr>
        <w:t>c</w:t>
      </w:r>
      <w:r w:rsidRPr="000C7212">
        <w:rPr>
          <w:rFonts w:ascii="Agenda-Regular" w:hAnsi="Agenda-Regular"/>
          <w:color w:val="auto"/>
          <w:sz w:val="24"/>
          <w:szCs w:val="24"/>
        </w:rPr>
        <w:t xml:space="preserve">ampus </w:t>
      </w:r>
      <w:r w:rsidR="00846F11">
        <w:rPr>
          <w:rFonts w:ascii="Agenda-Regular" w:hAnsi="Agenda-Regular"/>
          <w:color w:val="auto"/>
          <w:sz w:val="24"/>
          <w:szCs w:val="24"/>
        </w:rPr>
        <w:t>s</w:t>
      </w:r>
      <w:r w:rsidRPr="000C7212">
        <w:rPr>
          <w:rFonts w:ascii="Agenda-Regular" w:hAnsi="Agenda-Regular"/>
          <w:color w:val="auto"/>
          <w:sz w:val="24"/>
          <w:szCs w:val="24"/>
        </w:rPr>
        <w:t xml:space="preserve">afety </w:t>
      </w:r>
      <w:r w:rsidR="00846F11">
        <w:rPr>
          <w:rFonts w:ascii="Agenda-Regular" w:hAnsi="Agenda-Regular"/>
          <w:color w:val="auto"/>
          <w:sz w:val="24"/>
          <w:szCs w:val="24"/>
        </w:rPr>
        <w:t>c</w:t>
      </w:r>
      <w:r w:rsidRPr="000C7212">
        <w:rPr>
          <w:rFonts w:ascii="Agenda-Regular" w:hAnsi="Agenda-Regular"/>
          <w:color w:val="auto"/>
          <w:sz w:val="24"/>
          <w:szCs w:val="24"/>
        </w:rPr>
        <w:t>ommittees if the research will use vertebrate animals, recombinant DNA/RNA, or human subjects. Appendix A contains a Biosafety Level 2 Laboratory Self-Assessment Safety Checklist to assist with this assessment.</w:t>
      </w:r>
    </w:p>
    <w:p w:rsidR="00990A83" w:rsidRPr="000C7212" w:rsidRDefault="00990A83" w:rsidP="001010CA">
      <w:pPr>
        <w:pStyle w:val="Heading2"/>
        <w:spacing w:before="0" w:beforeAutospacing="0" w:after="0" w:afterAutospacing="0"/>
        <w:rPr>
          <w:b w:val="0"/>
          <w:sz w:val="24"/>
          <w:szCs w:val="24"/>
        </w:rPr>
      </w:pPr>
    </w:p>
    <w:p w:rsidR="00990A83" w:rsidRPr="000C7212" w:rsidRDefault="00990A83" w:rsidP="009E08F1">
      <w:pPr>
        <w:pStyle w:val="Heading2"/>
        <w:spacing w:before="0" w:beforeAutospacing="0" w:after="0" w:afterAutospacing="0"/>
        <w:rPr>
          <w:sz w:val="24"/>
          <w:szCs w:val="24"/>
        </w:rPr>
      </w:pPr>
      <w:r w:rsidRPr="000C7212">
        <w:rPr>
          <w:sz w:val="24"/>
          <w:szCs w:val="24"/>
        </w:rPr>
        <w:t>VI. Establishing Control Methods</w:t>
      </w:r>
    </w:p>
    <w:p w:rsidR="00990A83" w:rsidRPr="000C7212" w:rsidRDefault="00990A83" w:rsidP="00570461">
      <w:pPr>
        <w:pStyle w:val="Heading2"/>
        <w:spacing w:before="0" w:beforeAutospacing="0" w:after="0" w:afterAutospacing="0"/>
        <w:ind w:left="288"/>
        <w:rPr>
          <w:sz w:val="24"/>
          <w:szCs w:val="24"/>
        </w:rPr>
      </w:pPr>
    </w:p>
    <w:p w:rsidR="00990A83" w:rsidRPr="00FF3247" w:rsidRDefault="00990A83" w:rsidP="001147B7">
      <w:pPr>
        <w:pStyle w:val="Heading2"/>
        <w:tabs>
          <w:tab w:val="left" w:pos="270"/>
        </w:tabs>
        <w:spacing w:before="0" w:beforeAutospacing="0" w:after="0" w:afterAutospacing="0"/>
        <w:ind w:left="270"/>
        <w:jc w:val="both"/>
        <w:rPr>
          <w:b w:val="0"/>
          <w:sz w:val="24"/>
          <w:szCs w:val="24"/>
        </w:rPr>
      </w:pPr>
      <w:r w:rsidRPr="000C7212">
        <w:rPr>
          <w:b w:val="0"/>
          <w:sz w:val="24"/>
          <w:szCs w:val="24"/>
        </w:rPr>
        <w:t xml:space="preserve">After a risk assessment is conducted, control methods should be </w:t>
      </w:r>
      <w:r w:rsidRPr="00FF3247">
        <w:rPr>
          <w:b w:val="0"/>
          <w:sz w:val="24"/>
          <w:szCs w:val="24"/>
        </w:rPr>
        <w:t xml:space="preserve">evaluated </w:t>
      </w:r>
      <w:r w:rsidR="00F80829" w:rsidRPr="00FF3247">
        <w:rPr>
          <w:b w:val="0"/>
          <w:sz w:val="24"/>
          <w:szCs w:val="24"/>
        </w:rPr>
        <w:t xml:space="preserve">for </w:t>
      </w:r>
      <w:r w:rsidRPr="00FF3247">
        <w:rPr>
          <w:b w:val="0"/>
          <w:sz w:val="24"/>
          <w:szCs w:val="24"/>
        </w:rPr>
        <w:t>eliminat</w:t>
      </w:r>
      <w:r w:rsidR="00F80829" w:rsidRPr="00FF3247">
        <w:rPr>
          <w:b w:val="0"/>
          <w:sz w:val="24"/>
          <w:szCs w:val="24"/>
        </w:rPr>
        <w:t>ing</w:t>
      </w:r>
      <w:r w:rsidRPr="00FF3247">
        <w:rPr>
          <w:b w:val="0"/>
          <w:sz w:val="24"/>
          <w:szCs w:val="24"/>
        </w:rPr>
        <w:t xml:space="preserve"> or minimiz</w:t>
      </w:r>
      <w:r w:rsidR="00F80829" w:rsidRPr="00FF3247">
        <w:rPr>
          <w:b w:val="0"/>
          <w:sz w:val="24"/>
          <w:szCs w:val="24"/>
        </w:rPr>
        <w:t>ing</w:t>
      </w:r>
      <w:r w:rsidRPr="00FF3247">
        <w:rPr>
          <w:b w:val="0"/>
          <w:sz w:val="24"/>
          <w:szCs w:val="24"/>
        </w:rPr>
        <w:t xml:space="preserve"> exposure</w:t>
      </w:r>
      <w:r w:rsidR="00F80829" w:rsidRPr="00FF3247">
        <w:rPr>
          <w:b w:val="0"/>
          <w:sz w:val="24"/>
          <w:szCs w:val="24"/>
        </w:rPr>
        <w:t>s</w:t>
      </w:r>
      <w:r w:rsidRPr="00FF3247">
        <w:rPr>
          <w:b w:val="0"/>
          <w:sz w:val="24"/>
          <w:szCs w:val="24"/>
        </w:rPr>
        <w:t xml:space="preserve"> to a biohazardous material.  It is through </w:t>
      </w:r>
      <w:r w:rsidRPr="00FF3247">
        <w:rPr>
          <w:rStyle w:val="Strong"/>
          <w:rFonts w:cs="Agenda-Regular"/>
          <w:sz w:val="24"/>
          <w:szCs w:val="24"/>
        </w:rPr>
        <w:t>a combination</w:t>
      </w:r>
      <w:r w:rsidRPr="00FF3247">
        <w:rPr>
          <w:b w:val="0"/>
          <w:sz w:val="24"/>
          <w:szCs w:val="24"/>
        </w:rPr>
        <w:t xml:space="preserve"> of engineering controls, safe work practices, and personal protective equipment that effective controls </w:t>
      </w:r>
      <w:r w:rsidR="00205ED9" w:rsidRPr="00FF3247">
        <w:rPr>
          <w:b w:val="0"/>
          <w:sz w:val="24"/>
          <w:szCs w:val="24"/>
        </w:rPr>
        <w:t xml:space="preserve">are </w:t>
      </w:r>
      <w:r w:rsidRPr="00FF3247">
        <w:rPr>
          <w:b w:val="0"/>
          <w:sz w:val="24"/>
          <w:szCs w:val="24"/>
        </w:rPr>
        <w:t>achieved. Users of biohazardous materials, the Department Chair or supervisor, and the EH&amp;S Office should be involved in evaluating and implementing appropriate control methods.</w:t>
      </w:r>
    </w:p>
    <w:p w:rsidR="00990A83" w:rsidRPr="00FF3247" w:rsidRDefault="00990A83" w:rsidP="009E08F1">
      <w:pPr>
        <w:pStyle w:val="Heading2"/>
        <w:spacing w:before="0" w:beforeAutospacing="0" w:after="0" w:afterAutospacing="0"/>
        <w:ind w:left="288"/>
        <w:jc w:val="both"/>
        <w:rPr>
          <w:b w:val="0"/>
          <w:sz w:val="24"/>
          <w:szCs w:val="24"/>
        </w:rPr>
      </w:pPr>
    </w:p>
    <w:p w:rsidR="00990A83" w:rsidRPr="000C7212" w:rsidRDefault="00990A83" w:rsidP="001147B7">
      <w:pPr>
        <w:pStyle w:val="Heading2"/>
        <w:spacing w:before="0" w:beforeAutospacing="0" w:after="0" w:afterAutospacing="0"/>
        <w:ind w:left="270"/>
        <w:jc w:val="both"/>
        <w:rPr>
          <w:b w:val="0"/>
          <w:sz w:val="24"/>
          <w:szCs w:val="24"/>
        </w:rPr>
      </w:pPr>
      <w:r w:rsidRPr="00FF3247">
        <w:rPr>
          <w:b w:val="0"/>
          <w:sz w:val="24"/>
          <w:szCs w:val="24"/>
        </w:rPr>
        <w:t xml:space="preserve">SUNY Cortland’s Bloodborne Pathogens Program, Personal Protective Equipment Program, and several other </w:t>
      </w:r>
      <w:r w:rsidR="00F80829" w:rsidRPr="00FF3247">
        <w:rPr>
          <w:b w:val="0"/>
          <w:sz w:val="24"/>
          <w:szCs w:val="24"/>
        </w:rPr>
        <w:t xml:space="preserve">EH&amp;S Office </w:t>
      </w:r>
      <w:r w:rsidRPr="00FF3247">
        <w:rPr>
          <w:b w:val="0"/>
          <w:sz w:val="24"/>
          <w:szCs w:val="24"/>
        </w:rPr>
        <w:t>programs provide useful information</w:t>
      </w:r>
      <w:r w:rsidRPr="000C7212">
        <w:rPr>
          <w:b w:val="0"/>
          <w:sz w:val="24"/>
          <w:szCs w:val="24"/>
        </w:rPr>
        <w:t xml:space="preserve"> and guidelines for handling, storing, and disposing of biohazardous materials. Aside from these programs, it might be necessary to establish a special desk procedure for a biohazardous material. Desk procedures are developed by users of biohazardous materials with input from the EH&amp;S Office.</w:t>
      </w:r>
    </w:p>
    <w:p w:rsidR="00990A83" w:rsidRPr="000C7212" w:rsidRDefault="00990A83" w:rsidP="009E08F1">
      <w:pPr>
        <w:pStyle w:val="Heading2"/>
        <w:spacing w:before="0" w:beforeAutospacing="0" w:after="0" w:afterAutospacing="0"/>
        <w:ind w:left="288"/>
        <w:jc w:val="both"/>
        <w:rPr>
          <w:b w:val="0"/>
          <w:sz w:val="24"/>
          <w:szCs w:val="24"/>
        </w:rPr>
      </w:pPr>
    </w:p>
    <w:p w:rsidR="00990A83" w:rsidRPr="000C7212" w:rsidRDefault="00990A83" w:rsidP="001147B7">
      <w:pPr>
        <w:pStyle w:val="Heading2"/>
        <w:spacing w:before="0" w:beforeAutospacing="0" w:after="0" w:afterAutospacing="0"/>
        <w:ind w:left="270"/>
        <w:jc w:val="both"/>
        <w:rPr>
          <w:b w:val="0"/>
          <w:sz w:val="24"/>
          <w:szCs w:val="24"/>
        </w:rPr>
      </w:pPr>
      <w:r w:rsidRPr="000C7212">
        <w:rPr>
          <w:b w:val="0"/>
          <w:sz w:val="24"/>
          <w:szCs w:val="24"/>
        </w:rPr>
        <w:t>Containment devices and personal protective equipment are crucial for controlling exposures to biohazardous materials.  These aspects of control are discussed further in Sections VII and VIII.</w:t>
      </w:r>
    </w:p>
    <w:p w:rsidR="00990A83" w:rsidRPr="000C7212" w:rsidRDefault="00990A83" w:rsidP="009E08F1">
      <w:pPr>
        <w:pStyle w:val="Heading2"/>
        <w:spacing w:before="0" w:beforeAutospacing="0" w:after="0" w:afterAutospacing="0"/>
        <w:ind w:left="288"/>
        <w:jc w:val="both"/>
        <w:rPr>
          <w:b w:val="0"/>
          <w:sz w:val="24"/>
          <w:szCs w:val="24"/>
        </w:rPr>
      </w:pPr>
    </w:p>
    <w:p w:rsidR="00990A83" w:rsidRPr="000C7212" w:rsidRDefault="00990A83" w:rsidP="009E08F1">
      <w:pPr>
        <w:pStyle w:val="Heading2"/>
        <w:spacing w:before="0" w:beforeAutospacing="0" w:after="0" w:afterAutospacing="0"/>
        <w:rPr>
          <w:b w:val="0"/>
          <w:sz w:val="24"/>
          <w:szCs w:val="24"/>
        </w:rPr>
      </w:pPr>
      <w:r w:rsidRPr="000C7212">
        <w:rPr>
          <w:rStyle w:val="Strong"/>
          <w:rFonts w:cs="Agenda-Regular"/>
          <w:b/>
          <w:sz w:val="24"/>
          <w:szCs w:val="24"/>
        </w:rPr>
        <w:t xml:space="preserve">VII. Containment Devices </w:t>
      </w:r>
    </w:p>
    <w:p w:rsidR="00990A83" w:rsidRPr="000C7212" w:rsidRDefault="00990A83" w:rsidP="009E08F1">
      <w:pPr>
        <w:pStyle w:val="Heading2"/>
        <w:spacing w:before="0" w:beforeAutospacing="0" w:after="0" w:afterAutospacing="0"/>
        <w:rPr>
          <w:sz w:val="24"/>
          <w:szCs w:val="24"/>
        </w:rPr>
      </w:pPr>
    </w:p>
    <w:p w:rsidR="00582C30" w:rsidRDefault="00990A83" w:rsidP="001147B7">
      <w:pPr>
        <w:pStyle w:val="Heading2"/>
        <w:spacing w:before="0" w:beforeAutospacing="0" w:after="0" w:afterAutospacing="0"/>
        <w:ind w:left="270"/>
        <w:jc w:val="both"/>
        <w:rPr>
          <w:b w:val="0"/>
          <w:sz w:val="24"/>
          <w:szCs w:val="24"/>
        </w:rPr>
      </w:pPr>
      <w:r w:rsidRPr="000C7212">
        <w:rPr>
          <w:b w:val="0"/>
          <w:sz w:val="24"/>
          <w:szCs w:val="24"/>
        </w:rPr>
        <w:t xml:space="preserve">Whenever it is practical, Class II or Class III biosafety cabinets must be used for all manipulations of potentially infectious materials to minimize the risk of exposure to aerosols. Biosafety cabinets must be certified: 1) at installation and </w:t>
      </w:r>
      <w:r w:rsidR="00846F11">
        <w:rPr>
          <w:b w:val="0"/>
          <w:sz w:val="24"/>
          <w:szCs w:val="24"/>
        </w:rPr>
        <w:t xml:space="preserve">at </w:t>
      </w:r>
      <w:r w:rsidRPr="000C7212">
        <w:rPr>
          <w:b w:val="0"/>
          <w:sz w:val="24"/>
          <w:szCs w:val="24"/>
        </w:rPr>
        <w:t xml:space="preserve">least annually thereafter; 2) after any </w:t>
      </w:r>
      <w:r w:rsidRPr="00FF3247">
        <w:rPr>
          <w:b w:val="0"/>
          <w:sz w:val="24"/>
          <w:szCs w:val="24"/>
        </w:rPr>
        <w:t>repair</w:t>
      </w:r>
      <w:r w:rsidR="00582C30" w:rsidRPr="00FF3247">
        <w:rPr>
          <w:b w:val="0"/>
          <w:sz w:val="24"/>
          <w:szCs w:val="24"/>
        </w:rPr>
        <w:t>;</w:t>
      </w:r>
      <w:r w:rsidRPr="00FF3247">
        <w:rPr>
          <w:b w:val="0"/>
          <w:sz w:val="24"/>
          <w:szCs w:val="24"/>
        </w:rPr>
        <w:t xml:space="preserve"> or 3) if moved </w:t>
      </w:r>
      <w:r w:rsidR="00582C30" w:rsidRPr="00FF3247">
        <w:rPr>
          <w:b w:val="0"/>
          <w:sz w:val="24"/>
          <w:szCs w:val="24"/>
        </w:rPr>
        <w:t>to another location</w:t>
      </w:r>
      <w:r w:rsidRPr="00FF3247">
        <w:rPr>
          <w:b w:val="0"/>
          <w:sz w:val="24"/>
          <w:szCs w:val="24"/>
        </w:rPr>
        <w:t xml:space="preserve">. Biosafety cabinets require internal and work surface decontamination prior to moving, maintenance, or disposal </w:t>
      </w:r>
      <w:r w:rsidR="00582C30" w:rsidRPr="00FF3247">
        <w:rPr>
          <w:b w:val="0"/>
          <w:sz w:val="24"/>
          <w:szCs w:val="24"/>
        </w:rPr>
        <w:t xml:space="preserve">when </w:t>
      </w:r>
      <w:r w:rsidRPr="00FF3247">
        <w:rPr>
          <w:b w:val="0"/>
          <w:sz w:val="24"/>
          <w:szCs w:val="24"/>
        </w:rPr>
        <w:t>they are</w:t>
      </w:r>
      <w:r w:rsidRPr="000C7212">
        <w:rPr>
          <w:b w:val="0"/>
          <w:sz w:val="24"/>
          <w:szCs w:val="24"/>
        </w:rPr>
        <w:t xml:space="preserve"> used for </w:t>
      </w:r>
      <w:r w:rsidRPr="000C7212">
        <w:rPr>
          <w:b w:val="0"/>
          <w:sz w:val="24"/>
          <w:szCs w:val="24"/>
        </w:rPr>
        <w:lastRenderedPageBreak/>
        <w:t xml:space="preserve">Risk Group 2 agents. Work surface decontamination with an appropriate disinfectant may be performed by lab personnel. </w:t>
      </w:r>
    </w:p>
    <w:p w:rsidR="00582C30" w:rsidRDefault="00582C30" w:rsidP="001147B7">
      <w:pPr>
        <w:pStyle w:val="Heading2"/>
        <w:spacing w:before="0" w:beforeAutospacing="0" w:after="0" w:afterAutospacing="0"/>
        <w:ind w:left="270"/>
        <w:jc w:val="both"/>
        <w:rPr>
          <w:b w:val="0"/>
          <w:sz w:val="24"/>
          <w:szCs w:val="24"/>
        </w:rPr>
      </w:pPr>
    </w:p>
    <w:p w:rsidR="00990A83" w:rsidRPr="000C7212" w:rsidRDefault="00990A83" w:rsidP="001147B7">
      <w:pPr>
        <w:pStyle w:val="Heading2"/>
        <w:spacing w:before="0" w:beforeAutospacing="0" w:after="0" w:afterAutospacing="0"/>
        <w:ind w:left="270"/>
        <w:jc w:val="both"/>
        <w:rPr>
          <w:b w:val="0"/>
          <w:sz w:val="24"/>
          <w:szCs w:val="24"/>
        </w:rPr>
      </w:pPr>
      <w:r w:rsidRPr="000C7212">
        <w:rPr>
          <w:b w:val="0"/>
          <w:sz w:val="24"/>
          <w:szCs w:val="24"/>
        </w:rPr>
        <w:t xml:space="preserve">Biosafety cabinets must be located away from doors, areas of high traffic, air supply registers, or other equipment that may create air movement. Only minute quantities of volatile or toxic chemicals used as an adjunct to the research may be used in a biosafety cabinet. The biosafety cabinet is the principal device used to contain infectious materials generated by many microbiological procedures. Its proper use is essential to ensuring infectious aerosols are contained at the source. Biosafety cabinets </w:t>
      </w:r>
      <w:r w:rsidRPr="004E3AF2">
        <w:rPr>
          <w:b w:val="0"/>
          <w:sz w:val="24"/>
          <w:szCs w:val="24"/>
        </w:rPr>
        <w:t xml:space="preserve">must </w:t>
      </w:r>
      <w:r w:rsidR="007E3353" w:rsidRPr="004E3AF2">
        <w:rPr>
          <w:b w:val="0"/>
          <w:sz w:val="24"/>
          <w:szCs w:val="24"/>
        </w:rPr>
        <w:t>not</w:t>
      </w:r>
      <w:r w:rsidRPr="004E3AF2">
        <w:rPr>
          <w:b w:val="0"/>
          <w:sz w:val="24"/>
          <w:szCs w:val="24"/>
        </w:rPr>
        <w:t xml:space="preserve"> be used</w:t>
      </w:r>
      <w:r w:rsidRPr="000C7212">
        <w:rPr>
          <w:b w:val="0"/>
          <w:sz w:val="24"/>
          <w:szCs w:val="24"/>
        </w:rPr>
        <w:t xml:space="preserve"> for procedures with hazardous chemicals.</w:t>
      </w:r>
    </w:p>
    <w:p w:rsidR="00990A83" w:rsidRPr="000C7212" w:rsidRDefault="00990A83" w:rsidP="00E13D5B">
      <w:pPr>
        <w:pStyle w:val="Heading2"/>
        <w:spacing w:before="0" w:beforeAutospacing="0" w:after="0" w:afterAutospacing="0"/>
        <w:ind w:left="288"/>
        <w:jc w:val="both"/>
        <w:rPr>
          <w:b w:val="0"/>
          <w:sz w:val="24"/>
          <w:szCs w:val="24"/>
        </w:rPr>
      </w:pPr>
    </w:p>
    <w:p w:rsidR="00990A83" w:rsidRDefault="00990A83" w:rsidP="00E13D5B">
      <w:pPr>
        <w:pStyle w:val="Heading2"/>
        <w:spacing w:before="0" w:beforeAutospacing="0" w:after="0" w:afterAutospacing="0"/>
        <w:ind w:left="288"/>
        <w:jc w:val="both"/>
        <w:rPr>
          <w:b w:val="0"/>
          <w:sz w:val="24"/>
          <w:szCs w:val="24"/>
        </w:rPr>
      </w:pPr>
      <w:r w:rsidRPr="000C7212">
        <w:rPr>
          <w:b w:val="0"/>
          <w:sz w:val="24"/>
          <w:szCs w:val="24"/>
        </w:rPr>
        <w:t xml:space="preserve">If it is impractical to work in a biosafety cabinet, other physical containment devices must be used whenever possible to minimize exposures to biohazardous materials. For example, centrifuges must be used with safety buckets or sealed rotors with sealed centrifuge tubes. </w:t>
      </w:r>
    </w:p>
    <w:p w:rsidR="000D1564" w:rsidRDefault="000D1564" w:rsidP="00E13D5B">
      <w:pPr>
        <w:pStyle w:val="Heading2"/>
        <w:spacing w:before="0" w:beforeAutospacing="0" w:after="0" w:afterAutospacing="0"/>
        <w:ind w:left="288"/>
        <w:jc w:val="both"/>
        <w:rPr>
          <w:b w:val="0"/>
          <w:sz w:val="24"/>
          <w:szCs w:val="24"/>
        </w:rPr>
      </w:pPr>
    </w:p>
    <w:p w:rsidR="000D1564" w:rsidRDefault="000D1564" w:rsidP="00E13D5B">
      <w:pPr>
        <w:pStyle w:val="Heading2"/>
        <w:spacing w:before="0" w:beforeAutospacing="0" w:after="0" w:afterAutospacing="0"/>
        <w:ind w:left="288"/>
        <w:jc w:val="both"/>
        <w:rPr>
          <w:b w:val="0"/>
          <w:sz w:val="24"/>
          <w:szCs w:val="24"/>
        </w:rPr>
      </w:pPr>
      <w:r w:rsidRPr="000C7212">
        <w:rPr>
          <w:b w:val="0"/>
          <w:sz w:val="24"/>
          <w:szCs w:val="24"/>
        </w:rPr>
        <w:t xml:space="preserve">In the event a </w:t>
      </w:r>
      <w:r w:rsidR="00846F11" w:rsidRPr="004E3AF2">
        <w:rPr>
          <w:b w:val="0"/>
          <w:sz w:val="24"/>
          <w:szCs w:val="24"/>
        </w:rPr>
        <w:t>b</w:t>
      </w:r>
      <w:r w:rsidRPr="004E3AF2">
        <w:rPr>
          <w:b w:val="0"/>
          <w:sz w:val="24"/>
          <w:szCs w:val="24"/>
        </w:rPr>
        <w:t xml:space="preserve">iosafety </w:t>
      </w:r>
      <w:r w:rsidR="00846F11" w:rsidRPr="004E3AF2">
        <w:rPr>
          <w:b w:val="0"/>
          <w:sz w:val="24"/>
          <w:szCs w:val="24"/>
        </w:rPr>
        <w:t>c</w:t>
      </w:r>
      <w:r w:rsidR="007E3353" w:rsidRPr="004E3AF2">
        <w:rPr>
          <w:b w:val="0"/>
          <w:sz w:val="24"/>
          <w:szCs w:val="24"/>
        </w:rPr>
        <w:t>a</w:t>
      </w:r>
      <w:r w:rsidRPr="004E3AF2">
        <w:rPr>
          <w:b w:val="0"/>
          <w:sz w:val="24"/>
          <w:szCs w:val="24"/>
        </w:rPr>
        <w:t>binet cannot</w:t>
      </w:r>
      <w:r w:rsidRPr="000C7212">
        <w:rPr>
          <w:b w:val="0"/>
          <w:sz w:val="24"/>
          <w:szCs w:val="24"/>
        </w:rPr>
        <w:t xml:space="preserve"> be used for a procedure, a respiratory hood with HEPA filters must be used to protect against splashes and potential airborne contaminants.</w:t>
      </w:r>
    </w:p>
    <w:p w:rsidR="000D1564" w:rsidRPr="000C7212" w:rsidRDefault="000D1564" w:rsidP="00E13D5B">
      <w:pPr>
        <w:pStyle w:val="Heading2"/>
        <w:spacing w:before="0" w:beforeAutospacing="0" w:after="0" w:afterAutospacing="0"/>
        <w:ind w:left="288"/>
        <w:jc w:val="both"/>
        <w:rPr>
          <w:b w:val="0"/>
          <w:sz w:val="24"/>
          <w:szCs w:val="24"/>
        </w:rPr>
      </w:pPr>
    </w:p>
    <w:p w:rsidR="00990A83" w:rsidRPr="000C7212" w:rsidRDefault="00990A83" w:rsidP="00A6534D">
      <w:pPr>
        <w:pStyle w:val="Heading2"/>
        <w:spacing w:before="0" w:beforeAutospacing="0" w:after="0" w:afterAutospacing="0"/>
        <w:jc w:val="both"/>
        <w:rPr>
          <w:sz w:val="24"/>
          <w:szCs w:val="24"/>
        </w:rPr>
      </w:pPr>
      <w:r w:rsidRPr="000C7212">
        <w:rPr>
          <w:sz w:val="24"/>
          <w:szCs w:val="24"/>
        </w:rPr>
        <w:t>VIII. Personal Protective Equipment</w:t>
      </w:r>
    </w:p>
    <w:p w:rsidR="00990A83" w:rsidRPr="000C7212" w:rsidRDefault="00990A83" w:rsidP="00570461">
      <w:pPr>
        <w:pStyle w:val="Heading2"/>
        <w:spacing w:before="0" w:beforeAutospacing="0" w:after="0" w:afterAutospacing="0"/>
        <w:ind w:left="576"/>
        <w:jc w:val="both"/>
        <w:rPr>
          <w:b w:val="0"/>
          <w:sz w:val="24"/>
          <w:szCs w:val="24"/>
        </w:rPr>
      </w:pPr>
    </w:p>
    <w:p w:rsidR="00990A83" w:rsidRPr="00FF3247" w:rsidRDefault="00990A83" w:rsidP="00A6534D">
      <w:pPr>
        <w:pStyle w:val="Heading2"/>
        <w:spacing w:before="0" w:beforeAutospacing="0" w:after="0" w:afterAutospacing="0"/>
        <w:ind w:left="288"/>
        <w:jc w:val="both"/>
        <w:rPr>
          <w:b w:val="0"/>
          <w:sz w:val="24"/>
          <w:szCs w:val="24"/>
        </w:rPr>
      </w:pPr>
      <w:r w:rsidRPr="004E3AF2">
        <w:rPr>
          <w:b w:val="0"/>
          <w:sz w:val="24"/>
          <w:szCs w:val="24"/>
        </w:rPr>
        <w:t xml:space="preserve">Required and recommended personal protective equipment are outlined in department </w:t>
      </w:r>
      <w:r w:rsidR="007E3353" w:rsidRPr="004E3AF2">
        <w:rPr>
          <w:b w:val="0"/>
          <w:sz w:val="24"/>
          <w:szCs w:val="24"/>
        </w:rPr>
        <w:t>h</w:t>
      </w:r>
      <w:r w:rsidRPr="004E3AF2">
        <w:rPr>
          <w:b w:val="0"/>
          <w:sz w:val="24"/>
          <w:szCs w:val="24"/>
        </w:rPr>
        <w:t xml:space="preserve">azard </w:t>
      </w:r>
      <w:r w:rsidR="007E3353" w:rsidRPr="004E3AF2">
        <w:rPr>
          <w:b w:val="0"/>
          <w:sz w:val="24"/>
          <w:szCs w:val="24"/>
        </w:rPr>
        <w:t>a</w:t>
      </w:r>
      <w:r w:rsidRPr="004E3AF2">
        <w:rPr>
          <w:b w:val="0"/>
          <w:sz w:val="24"/>
          <w:szCs w:val="24"/>
        </w:rPr>
        <w:t xml:space="preserve">ssessments and desk procedures.  At a minimum, gloves, eye </w:t>
      </w:r>
      <w:r w:rsidR="00FA223C" w:rsidRPr="004E3AF2">
        <w:rPr>
          <w:b w:val="0"/>
          <w:sz w:val="24"/>
          <w:szCs w:val="24"/>
        </w:rPr>
        <w:t xml:space="preserve">protection, </w:t>
      </w:r>
      <w:r w:rsidRPr="004E3AF2">
        <w:rPr>
          <w:b w:val="0"/>
          <w:sz w:val="24"/>
          <w:szCs w:val="24"/>
        </w:rPr>
        <w:t>and protective apparel must be used when handling biohazardous materials.</w:t>
      </w:r>
      <w:r w:rsidR="00FA223C" w:rsidRPr="004E3AF2">
        <w:rPr>
          <w:b w:val="0"/>
          <w:sz w:val="24"/>
          <w:szCs w:val="24"/>
        </w:rPr>
        <w:t xml:space="preserve"> Face protection might also be required</w:t>
      </w:r>
      <w:r w:rsidR="00FA223C" w:rsidRPr="00FF3247">
        <w:rPr>
          <w:b w:val="0"/>
          <w:sz w:val="24"/>
          <w:szCs w:val="24"/>
        </w:rPr>
        <w:t xml:space="preserve"> when there is a potential for a splash hazard.</w:t>
      </w:r>
    </w:p>
    <w:p w:rsidR="00990A83" w:rsidRPr="000C7212" w:rsidRDefault="00990A83" w:rsidP="00570461">
      <w:pPr>
        <w:pStyle w:val="Heading2"/>
        <w:spacing w:before="0" w:beforeAutospacing="0" w:after="0" w:afterAutospacing="0"/>
        <w:ind w:left="576"/>
        <w:jc w:val="both"/>
        <w:rPr>
          <w:b w:val="0"/>
          <w:sz w:val="24"/>
          <w:szCs w:val="24"/>
        </w:rPr>
      </w:pPr>
    </w:p>
    <w:p w:rsidR="00990A83" w:rsidRPr="000C7212" w:rsidRDefault="00990A83" w:rsidP="00A6534D">
      <w:pPr>
        <w:pStyle w:val="Heading2"/>
        <w:spacing w:before="0" w:beforeAutospacing="0" w:after="0" w:afterAutospacing="0"/>
        <w:ind w:left="288"/>
        <w:rPr>
          <w:rFonts w:cs="Times New Roman"/>
        </w:rPr>
      </w:pPr>
      <w:r w:rsidRPr="000C7212">
        <w:rPr>
          <w:rStyle w:val="Strong"/>
          <w:rFonts w:cs="Agenda-Regular"/>
          <w:b/>
          <w:sz w:val="22"/>
          <w:szCs w:val="22"/>
        </w:rPr>
        <w:t>Gloves</w:t>
      </w:r>
      <w:r w:rsidRPr="000C7212">
        <w:rPr>
          <w:rFonts w:cs="Times New Roman"/>
        </w:rPr>
        <w:t xml:space="preserve"> </w:t>
      </w:r>
    </w:p>
    <w:p w:rsidR="00990A83" w:rsidRPr="000C7212" w:rsidRDefault="00990A83" w:rsidP="00A6534D">
      <w:pPr>
        <w:pStyle w:val="Heading2"/>
        <w:spacing w:before="0" w:beforeAutospacing="0" w:after="0" w:afterAutospacing="0"/>
        <w:ind w:left="288"/>
        <w:rPr>
          <w:rFonts w:cs="Times New Roman"/>
          <w:sz w:val="24"/>
          <w:szCs w:val="24"/>
        </w:rPr>
      </w:pPr>
    </w:p>
    <w:p w:rsidR="00272B15" w:rsidRPr="000C7212" w:rsidRDefault="00990A83" w:rsidP="00FA223C">
      <w:pPr>
        <w:pStyle w:val="Heading2"/>
        <w:spacing w:before="0" w:beforeAutospacing="0" w:after="0" w:afterAutospacing="0"/>
        <w:ind w:left="576"/>
        <w:jc w:val="both"/>
        <w:rPr>
          <w:b w:val="0"/>
          <w:sz w:val="24"/>
          <w:szCs w:val="24"/>
        </w:rPr>
      </w:pPr>
      <w:r w:rsidRPr="000C7212">
        <w:rPr>
          <w:b w:val="0"/>
          <w:sz w:val="24"/>
          <w:szCs w:val="24"/>
        </w:rPr>
        <w:t>Gloves must be worn to protect hands from exposure to hazardous materials. Glove selection should be based on a</w:t>
      </w:r>
      <w:r w:rsidR="003A165A">
        <w:rPr>
          <w:b w:val="0"/>
          <w:sz w:val="24"/>
          <w:szCs w:val="24"/>
        </w:rPr>
        <w:t xml:space="preserve"> </w:t>
      </w:r>
      <w:r w:rsidRPr="000C7212">
        <w:rPr>
          <w:b w:val="0"/>
          <w:sz w:val="24"/>
          <w:szCs w:val="24"/>
        </w:rPr>
        <w:t>risk assessment. Alternatives to latex gloves should be available. Gloves are not to be worn outside of the lab or work area</w:t>
      </w:r>
      <w:r w:rsidR="00272B15" w:rsidRPr="000C7212">
        <w:rPr>
          <w:b w:val="0"/>
          <w:sz w:val="24"/>
          <w:szCs w:val="24"/>
        </w:rPr>
        <w:t>.</w:t>
      </w:r>
    </w:p>
    <w:p w:rsidR="00272B15" w:rsidRPr="000C7212" w:rsidRDefault="00272B15" w:rsidP="00272B15">
      <w:pPr>
        <w:pStyle w:val="Heading2"/>
        <w:spacing w:before="0" w:beforeAutospacing="0" w:after="0" w:afterAutospacing="0"/>
        <w:ind w:left="288"/>
        <w:rPr>
          <w:b w:val="0"/>
          <w:sz w:val="24"/>
          <w:szCs w:val="24"/>
        </w:rPr>
      </w:pPr>
    </w:p>
    <w:p w:rsidR="00272B15" w:rsidRPr="000C7212" w:rsidRDefault="00272B15" w:rsidP="003A165A">
      <w:pPr>
        <w:pStyle w:val="Heading2"/>
        <w:spacing w:before="0" w:beforeAutospacing="0" w:after="0" w:afterAutospacing="0"/>
        <w:ind w:left="576"/>
        <w:jc w:val="both"/>
        <w:rPr>
          <w:b w:val="0"/>
          <w:sz w:val="24"/>
          <w:szCs w:val="24"/>
        </w:rPr>
      </w:pPr>
      <w:r w:rsidRPr="000C7212">
        <w:rPr>
          <w:b w:val="0"/>
          <w:sz w:val="24"/>
          <w:szCs w:val="24"/>
        </w:rPr>
        <w:t>The following protocol must be observed when using gloves:</w:t>
      </w:r>
    </w:p>
    <w:p w:rsidR="00272B15" w:rsidRPr="000C7212" w:rsidRDefault="00272B15" w:rsidP="00272B15">
      <w:pPr>
        <w:pStyle w:val="Heading2"/>
        <w:spacing w:before="0" w:beforeAutospacing="0" w:after="0" w:afterAutospacing="0"/>
        <w:ind w:left="576"/>
        <w:jc w:val="both"/>
        <w:rPr>
          <w:b w:val="0"/>
          <w:strike/>
          <w:sz w:val="24"/>
          <w:szCs w:val="24"/>
        </w:rPr>
      </w:pPr>
    </w:p>
    <w:p w:rsidR="00272B15" w:rsidRPr="000C7212" w:rsidRDefault="00272B15" w:rsidP="003A165A">
      <w:pPr>
        <w:pStyle w:val="Heading2"/>
        <w:numPr>
          <w:ilvl w:val="0"/>
          <w:numId w:val="36"/>
        </w:numPr>
        <w:spacing w:before="0" w:beforeAutospacing="0" w:after="0" w:afterAutospacing="0"/>
        <w:ind w:left="1152"/>
        <w:jc w:val="both"/>
        <w:rPr>
          <w:b w:val="0"/>
          <w:sz w:val="24"/>
          <w:szCs w:val="24"/>
        </w:rPr>
      </w:pPr>
      <w:r w:rsidRPr="000C7212">
        <w:rPr>
          <w:b w:val="0"/>
          <w:sz w:val="24"/>
          <w:szCs w:val="24"/>
        </w:rPr>
        <w:t xml:space="preserve">Change gloves when contaminated, when integrity has been compromised, or when otherwise necessary. </w:t>
      </w:r>
    </w:p>
    <w:p w:rsidR="00272B15" w:rsidRPr="000C7212" w:rsidRDefault="00272B15" w:rsidP="003A165A">
      <w:pPr>
        <w:pStyle w:val="Heading2"/>
        <w:numPr>
          <w:ilvl w:val="0"/>
          <w:numId w:val="36"/>
        </w:numPr>
        <w:spacing w:before="0" w:beforeAutospacing="0" w:after="0" w:afterAutospacing="0"/>
        <w:ind w:left="1152"/>
        <w:jc w:val="both"/>
        <w:rPr>
          <w:b w:val="0"/>
          <w:sz w:val="24"/>
          <w:szCs w:val="24"/>
        </w:rPr>
      </w:pPr>
      <w:r w:rsidRPr="000C7212">
        <w:rPr>
          <w:b w:val="0"/>
          <w:sz w:val="24"/>
          <w:szCs w:val="24"/>
        </w:rPr>
        <w:t xml:space="preserve">Wear two pairs of gloves when appropriate. </w:t>
      </w:r>
    </w:p>
    <w:p w:rsidR="00272B15" w:rsidRPr="00FF3247" w:rsidRDefault="00272B15" w:rsidP="003A165A">
      <w:pPr>
        <w:pStyle w:val="Heading2"/>
        <w:numPr>
          <w:ilvl w:val="0"/>
          <w:numId w:val="36"/>
        </w:numPr>
        <w:spacing w:before="0" w:beforeAutospacing="0" w:after="0" w:afterAutospacing="0"/>
        <w:ind w:left="1152"/>
        <w:jc w:val="both"/>
        <w:rPr>
          <w:b w:val="0"/>
          <w:sz w:val="24"/>
          <w:szCs w:val="24"/>
        </w:rPr>
      </w:pPr>
      <w:r w:rsidRPr="000C7212">
        <w:rPr>
          <w:b w:val="0"/>
          <w:sz w:val="24"/>
          <w:szCs w:val="24"/>
        </w:rPr>
        <w:t xml:space="preserve">Remove gloves </w:t>
      </w:r>
      <w:r w:rsidRPr="00FF3247">
        <w:rPr>
          <w:b w:val="0"/>
          <w:sz w:val="24"/>
          <w:szCs w:val="24"/>
        </w:rPr>
        <w:t xml:space="preserve">and </w:t>
      </w:r>
      <w:r w:rsidR="00FA223C" w:rsidRPr="00FF3247">
        <w:rPr>
          <w:b w:val="0"/>
          <w:sz w:val="24"/>
          <w:szCs w:val="24"/>
        </w:rPr>
        <w:t xml:space="preserve">rigorously </w:t>
      </w:r>
      <w:r w:rsidRPr="00FF3247">
        <w:rPr>
          <w:b w:val="0"/>
          <w:sz w:val="24"/>
          <w:szCs w:val="24"/>
        </w:rPr>
        <w:t xml:space="preserve">wash hands when work with biohazardous materials has been completed and before leaving the lab for non-lab areas. </w:t>
      </w:r>
    </w:p>
    <w:p w:rsidR="00272B15" w:rsidRPr="00FF3247" w:rsidRDefault="00272B15" w:rsidP="003A165A">
      <w:pPr>
        <w:pStyle w:val="Heading2"/>
        <w:numPr>
          <w:ilvl w:val="0"/>
          <w:numId w:val="36"/>
        </w:numPr>
        <w:spacing w:before="0" w:beforeAutospacing="0" w:after="0" w:afterAutospacing="0"/>
        <w:ind w:left="1152"/>
        <w:jc w:val="both"/>
        <w:rPr>
          <w:b w:val="0"/>
          <w:sz w:val="24"/>
          <w:szCs w:val="24"/>
        </w:rPr>
      </w:pPr>
      <w:r w:rsidRPr="00FF3247">
        <w:rPr>
          <w:b w:val="0"/>
          <w:sz w:val="24"/>
          <w:szCs w:val="24"/>
        </w:rPr>
        <w:t xml:space="preserve">Do not wash or reuse disposable gloves. </w:t>
      </w:r>
    </w:p>
    <w:p w:rsidR="00272B15" w:rsidRDefault="00272B15" w:rsidP="00272B15">
      <w:pPr>
        <w:pStyle w:val="Heading2"/>
        <w:numPr>
          <w:ilvl w:val="0"/>
          <w:numId w:val="36"/>
        </w:numPr>
        <w:spacing w:before="0" w:beforeAutospacing="0" w:after="0" w:afterAutospacing="0"/>
        <w:ind w:left="1152"/>
        <w:jc w:val="both"/>
        <w:rPr>
          <w:b w:val="0"/>
          <w:sz w:val="24"/>
          <w:szCs w:val="24"/>
        </w:rPr>
      </w:pPr>
      <w:r w:rsidRPr="00FF3247">
        <w:rPr>
          <w:b w:val="0"/>
          <w:sz w:val="24"/>
          <w:szCs w:val="24"/>
        </w:rPr>
        <w:t xml:space="preserve">Dispose of used gloves with other contaminated </w:t>
      </w:r>
      <w:r w:rsidR="00FA223C" w:rsidRPr="00FF3247">
        <w:rPr>
          <w:b w:val="0"/>
          <w:sz w:val="24"/>
          <w:szCs w:val="24"/>
        </w:rPr>
        <w:t>material</w:t>
      </w:r>
      <w:r w:rsidRPr="000C7212">
        <w:rPr>
          <w:b w:val="0"/>
          <w:sz w:val="24"/>
          <w:szCs w:val="24"/>
        </w:rPr>
        <w:t xml:space="preserve">.  </w:t>
      </w:r>
    </w:p>
    <w:p w:rsidR="000D1564" w:rsidRDefault="000D1564" w:rsidP="000D1564">
      <w:pPr>
        <w:pStyle w:val="Heading2"/>
        <w:spacing w:before="0" w:beforeAutospacing="0" w:after="0" w:afterAutospacing="0"/>
        <w:jc w:val="both"/>
        <w:rPr>
          <w:b w:val="0"/>
          <w:sz w:val="24"/>
          <w:szCs w:val="24"/>
        </w:rPr>
      </w:pPr>
    </w:p>
    <w:p w:rsidR="00803977" w:rsidRDefault="00803977" w:rsidP="000D1564">
      <w:pPr>
        <w:pStyle w:val="Heading2"/>
        <w:spacing w:before="0" w:beforeAutospacing="0" w:after="0" w:afterAutospacing="0"/>
        <w:jc w:val="both"/>
        <w:rPr>
          <w:b w:val="0"/>
          <w:sz w:val="24"/>
          <w:szCs w:val="24"/>
        </w:rPr>
      </w:pPr>
    </w:p>
    <w:p w:rsidR="00803977" w:rsidRDefault="00803977" w:rsidP="000D1564">
      <w:pPr>
        <w:pStyle w:val="Heading2"/>
        <w:spacing w:before="0" w:beforeAutospacing="0" w:after="0" w:afterAutospacing="0"/>
        <w:jc w:val="both"/>
        <w:rPr>
          <w:b w:val="0"/>
          <w:sz w:val="24"/>
          <w:szCs w:val="24"/>
        </w:rPr>
      </w:pPr>
    </w:p>
    <w:p w:rsidR="00803977" w:rsidRPr="000D1564" w:rsidRDefault="00803977" w:rsidP="000D1564">
      <w:pPr>
        <w:pStyle w:val="Heading2"/>
        <w:spacing w:before="0" w:beforeAutospacing="0" w:after="0" w:afterAutospacing="0"/>
        <w:jc w:val="both"/>
        <w:rPr>
          <w:b w:val="0"/>
          <w:sz w:val="24"/>
          <w:szCs w:val="24"/>
        </w:rPr>
      </w:pPr>
    </w:p>
    <w:p w:rsidR="00272B15" w:rsidRPr="00FF3247" w:rsidRDefault="00272B15" w:rsidP="00272B15">
      <w:pPr>
        <w:pStyle w:val="Heading2"/>
        <w:spacing w:before="0" w:beforeAutospacing="0" w:after="0" w:afterAutospacing="0"/>
        <w:ind w:left="288"/>
        <w:rPr>
          <w:sz w:val="24"/>
          <w:szCs w:val="24"/>
        </w:rPr>
      </w:pPr>
      <w:r w:rsidRPr="00FF3247">
        <w:rPr>
          <w:rStyle w:val="Strong"/>
          <w:rFonts w:cs="Agenda-Regular"/>
          <w:b/>
          <w:sz w:val="24"/>
          <w:szCs w:val="24"/>
        </w:rPr>
        <w:lastRenderedPageBreak/>
        <w:t>Eye</w:t>
      </w:r>
      <w:r w:rsidR="00FA223C" w:rsidRPr="00FF3247">
        <w:rPr>
          <w:rStyle w:val="Strong"/>
          <w:rFonts w:cs="Agenda-Regular"/>
          <w:b/>
          <w:sz w:val="24"/>
          <w:szCs w:val="24"/>
        </w:rPr>
        <w:t xml:space="preserve"> and F</w:t>
      </w:r>
      <w:r w:rsidRPr="00FF3247">
        <w:rPr>
          <w:rStyle w:val="Strong"/>
          <w:rFonts w:cs="Agenda-Regular"/>
          <w:b/>
          <w:sz w:val="24"/>
          <w:szCs w:val="24"/>
        </w:rPr>
        <w:t>ace Protection</w:t>
      </w:r>
      <w:r w:rsidRPr="00FF3247">
        <w:rPr>
          <w:sz w:val="24"/>
          <w:szCs w:val="24"/>
        </w:rPr>
        <w:t xml:space="preserve"> </w:t>
      </w:r>
    </w:p>
    <w:p w:rsidR="001147B7" w:rsidRPr="00FF3247" w:rsidRDefault="001147B7" w:rsidP="001147B7">
      <w:pPr>
        <w:pStyle w:val="Heading2"/>
        <w:spacing w:before="0" w:beforeAutospacing="0" w:after="0" w:afterAutospacing="0"/>
        <w:rPr>
          <w:b w:val="0"/>
          <w:sz w:val="24"/>
          <w:szCs w:val="24"/>
        </w:rPr>
      </w:pPr>
    </w:p>
    <w:p w:rsidR="009B3F61" w:rsidRPr="00FF3247" w:rsidRDefault="00272B15" w:rsidP="00FA223C">
      <w:pPr>
        <w:pStyle w:val="Heading2"/>
        <w:spacing w:before="0" w:beforeAutospacing="0" w:after="0" w:afterAutospacing="0"/>
        <w:ind w:left="576"/>
        <w:jc w:val="both"/>
        <w:rPr>
          <w:b w:val="0"/>
          <w:sz w:val="24"/>
          <w:szCs w:val="24"/>
        </w:rPr>
      </w:pPr>
      <w:r w:rsidRPr="00FF3247">
        <w:rPr>
          <w:b w:val="0"/>
          <w:sz w:val="24"/>
          <w:szCs w:val="24"/>
        </w:rPr>
        <w:t xml:space="preserve">Eye and face protection (e.g., goggles, mask, face shield, or other splatter guard) </w:t>
      </w:r>
      <w:r w:rsidR="00566BED" w:rsidRPr="00FF3247">
        <w:rPr>
          <w:b w:val="0"/>
          <w:sz w:val="24"/>
          <w:szCs w:val="24"/>
        </w:rPr>
        <w:t>should be</w:t>
      </w:r>
      <w:r w:rsidRPr="00FF3247">
        <w:rPr>
          <w:b w:val="0"/>
          <w:sz w:val="24"/>
          <w:szCs w:val="24"/>
        </w:rPr>
        <w:t xml:space="preserve"> used for </w:t>
      </w:r>
      <w:r w:rsidR="00566BED" w:rsidRPr="00FF3247">
        <w:rPr>
          <w:b w:val="0"/>
          <w:sz w:val="24"/>
          <w:szCs w:val="24"/>
        </w:rPr>
        <w:t xml:space="preserve">potential contact exposures.  </w:t>
      </w:r>
      <w:r w:rsidR="009B3F61" w:rsidRPr="00FF3247">
        <w:rPr>
          <w:b w:val="0"/>
          <w:sz w:val="24"/>
          <w:szCs w:val="24"/>
        </w:rPr>
        <w:t>It is important to mention that contact lenses are not recommended for use in the laboratory.</w:t>
      </w:r>
    </w:p>
    <w:p w:rsidR="002C0893" w:rsidRPr="00FF3247" w:rsidRDefault="002C0893" w:rsidP="00FA223C">
      <w:pPr>
        <w:pStyle w:val="Heading2"/>
        <w:spacing w:before="0" w:beforeAutospacing="0" w:after="0" w:afterAutospacing="0"/>
        <w:ind w:left="576"/>
        <w:jc w:val="both"/>
        <w:rPr>
          <w:b w:val="0"/>
          <w:sz w:val="24"/>
          <w:szCs w:val="24"/>
        </w:rPr>
      </w:pPr>
    </w:p>
    <w:p w:rsidR="001147B7" w:rsidRPr="00FF3247" w:rsidRDefault="001147B7" w:rsidP="00FA223C">
      <w:pPr>
        <w:pStyle w:val="Heading2"/>
        <w:spacing w:before="0" w:beforeAutospacing="0" w:after="0" w:afterAutospacing="0"/>
        <w:ind w:left="576"/>
        <w:jc w:val="both"/>
        <w:rPr>
          <w:b w:val="0"/>
          <w:sz w:val="24"/>
          <w:szCs w:val="24"/>
        </w:rPr>
      </w:pPr>
      <w:r w:rsidRPr="00FF3247">
        <w:rPr>
          <w:b w:val="0"/>
          <w:sz w:val="24"/>
          <w:szCs w:val="24"/>
        </w:rPr>
        <w:t xml:space="preserve">The following protocol must be observed when using </w:t>
      </w:r>
      <w:r w:rsidR="00FA223C" w:rsidRPr="00FF3247">
        <w:rPr>
          <w:b w:val="0"/>
          <w:sz w:val="24"/>
          <w:szCs w:val="24"/>
        </w:rPr>
        <w:t>e</w:t>
      </w:r>
      <w:r w:rsidRPr="00FF3247">
        <w:rPr>
          <w:b w:val="0"/>
          <w:sz w:val="24"/>
          <w:szCs w:val="24"/>
        </w:rPr>
        <w:t xml:space="preserve">ye and </w:t>
      </w:r>
      <w:r w:rsidR="00FA223C" w:rsidRPr="00FF3247">
        <w:rPr>
          <w:b w:val="0"/>
          <w:sz w:val="24"/>
          <w:szCs w:val="24"/>
        </w:rPr>
        <w:t>f</w:t>
      </w:r>
      <w:r w:rsidRPr="00FF3247">
        <w:rPr>
          <w:b w:val="0"/>
          <w:sz w:val="24"/>
          <w:szCs w:val="24"/>
        </w:rPr>
        <w:t xml:space="preserve">ace </w:t>
      </w:r>
      <w:r w:rsidR="00FA223C" w:rsidRPr="00FF3247">
        <w:rPr>
          <w:b w:val="0"/>
          <w:sz w:val="24"/>
          <w:szCs w:val="24"/>
        </w:rPr>
        <w:t>p</w:t>
      </w:r>
      <w:r w:rsidRPr="00FF3247">
        <w:rPr>
          <w:b w:val="0"/>
          <w:sz w:val="24"/>
          <w:szCs w:val="24"/>
        </w:rPr>
        <w:t>rotection:</w:t>
      </w:r>
    </w:p>
    <w:p w:rsidR="00990A83" w:rsidRPr="00FF3247" w:rsidRDefault="00990A83" w:rsidP="00FA223C">
      <w:pPr>
        <w:pStyle w:val="Heading2"/>
        <w:spacing w:before="0" w:beforeAutospacing="0" w:after="0" w:afterAutospacing="0"/>
        <w:jc w:val="both"/>
        <w:rPr>
          <w:b w:val="0"/>
          <w:sz w:val="24"/>
          <w:szCs w:val="24"/>
        </w:rPr>
      </w:pPr>
    </w:p>
    <w:p w:rsidR="00990A83" w:rsidRPr="00FF3247" w:rsidRDefault="00566BED" w:rsidP="00A6534D">
      <w:pPr>
        <w:pStyle w:val="Heading2"/>
        <w:numPr>
          <w:ilvl w:val="0"/>
          <w:numId w:val="40"/>
        </w:numPr>
        <w:spacing w:before="0" w:beforeAutospacing="0" w:after="0" w:afterAutospacing="0"/>
        <w:ind w:left="1224"/>
        <w:jc w:val="both"/>
        <w:rPr>
          <w:rStyle w:val="Strong"/>
          <w:rFonts w:cs="Agenda-Regular"/>
          <w:bCs/>
          <w:sz w:val="24"/>
          <w:szCs w:val="24"/>
        </w:rPr>
      </w:pPr>
      <w:r w:rsidRPr="00FF3247">
        <w:rPr>
          <w:b w:val="0"/>
          <w:sz w:val="24"/>
          <w:szCs w:val="24"/>
        </w:rPr>
        <w:t xml:space="preserve">Disinfect </w:t>
      </w:r>
      <w:r w:rsidR="00990A83" w:rsidRPr="00FF3247">
        <w:rPr>
          <w:b w:val="0"/>
          <w:sz w:val="24"/>
          <w:szCs w:val="24"/>
        </w:rPr>
        <w:t xml:space="preserve">eye </w:t>
      </w:r>
      <w:r w:rsidRPr="00FF3247">
        <w:rPr>
          <w:b w:val="0"/>
          <w:sz w:val="24"/>
          <w:szCs w:val="24"/>
        </w:rPr>
        <w:t xml:space="preserve">or face </w:t>
      </w:r>
      <w:r w:rsidR="00990A83" w:rsidRPr="00FF3247">
        <w:rPr>
          <w:b w:val="0"/>
          <w:sz w:val="24"/>
          <w:szCs w:val="24"/>
        </w:rPr>
        <w:t>protection</w:t>
      </w:r>
      <w:r w:rsidRPr="00FF3247">
        <w:rPr>
          <w:b w:val="0"/>
          <w:sz w:val="24"/>
          <w:szCs w:val="24"/>
        </w:rPr>
        <w:t xml:space="preserve"> that </w:t>
      </w:r>
      <w:r w:rsidR="00990A83" w:rsidRPr="00FF3247">
        <w:rPr>
          <w:b w:val="0"/>
          <w:sz w:val="24"/>
          <w:szCs w:val="24"/>
        </w:rPr>
        <w:t>become</w:t>
      </w:r>
      <w:r w:rsidRPr="00FF3247">
        <w:rPr>
          <w:b w:val="0"/>
          <w:sz w:val="24"/>
          <w:szCs w:val="24"/>
        </w:rPr>
        <w:t xml:space="preserve">s contaminated. </w:t>
      </w:r>
      <w:r w:rsidR="00990A83" w:rsidRPr="00FF3247">
        <w:rPr>
          <w:b w:val="0"/>
          <w:sz w:val="24"/>
          <w:szCs w:val="24"/>
        </w:rPr>
        <w:t xml:space="preserve"> Heavily contaminated or damaged eye protection should be disposed of</w:t>
      </w:r>
      <w:r w:rsidRPr="00FF3247">
        <w:rPr>
          <w:b w:val="0"/>
          <w:sz w:val="24"/>
          <w:szCs w:val="24"/>
        </w:rPr>
        <w:t xml:space="preserve"> appropriately</w:t>
      </w:r>
      <w:r w:rsidR="00990A83" w:rsidRPr="00FF3247">
        <w:rPr>
          <w:b w:val="0"/>
          <w:sz w:val="24"/>
          <w:szCs w:val="24"/>
        </w:rPr>
        <w:t xml:space="preserve">. </w:t>
      </w:r>
    </w:p>
    <w:p w:rsidR="007E3353" w:rsidRDefault="007E3353" w:rsidP="002A3BB9">
      <w:pPr>
        <w:pStyle w:val="Heading2"/>
        <w:spacing w:before="0" w:beforeAutospacing="0" w:after="0" w:afterAutospacing="0"/>
        <w:ind w:left="288"/>
        <w:rPr>
          <w:rStyle w:val="Strong"/>
          <w:rFonts w:cs="Agenda-Regular"/>
          <w:b/>
          <w:sz w:val="24"/>
          <w:szCs w:val="24"/>
        </w:rPr>
      </w:pPr>
    </w:p>
    <w:p w:rsidR="00990A83" w:rsidRPr="00FF3247" w:rsidRDefault="00566BED" w:rsidP="002A3BB9">
      <w:pPr>
        <w:pStyle w:val="Heading2"/>
        <w:spacing w:before="0" w:beforeAutospacing="0" w:after="0" w:afterAutospacing="0"/>
        <w:ind w:left="288"/>
        <w:rPr>
          <w:b w:val="0"/>
          <w:sz w:val="24"/>
          <w:szCs w:val="24"/>
        </w:rPr>
      </w:pPr>
      <w:r w:rsidRPr="00FF3247">
        <w:rPr>
          <w:rStyle w:val="Strong"/>
          <w:rFonts w:cs="Agenda-Regular"/>
          <w:b/>
          <w:sz w:val="24"/>
          <w:szCs w:val="24"/>
        </w:rPr>
        <w:t>P</w:t>
      </w:r>
      <w:r w:rsidR="00990A83" w:rsidRPr="00FF3247">
        <w:rPr>
          <w:rStyle w:val="Strong"/>
          <w:rFonts w:cs="Agenda-Regular"/>
          <w:b/>
          <w:sz w:val="24"/>
          <w:szCs w:val="24"/>
        </w:rPr>
        <w:t>ro</w:t>
      </w:r>
      <w:r w:rsidR="00944E58" w:rsidRPr="00FF3247">
        <w:rPr>
          <w:rStyle w:val="Strong"/>
          <w:rFonts w:cs="Agenda-Regular"/>
          <w:b/>
          <w:sz w:val="24"/>
          <w:szCs w:val="24"/>
        </w:rPr>
        <w:t>t</w:t>
      </w:r>
      <w:r w:rsidR="00990A83" w:rsidRPr="00FF3247">
        <w:rPr>
          <w:rStyle w:val="Strong"/>
          <w:rFonts w:cs="Agenda-Regular"/>
          <w:b/>
          <w:sz w:val="24"/>
          <w:szCs w:val="24"/>
        </w:rPr>
        <w:t>ective Apparel</w:t>
      </w:r>
      <w:r w:rsidR="00990A83" w:rsidRPr="00FF3247">
        <w:rPr>
          <w:b w:val="0"/>
          <w:sz w:val="24"/>
          <w:szCs w:val="24"/>
        </w:rPr>
        <w:t xml:space="preserve"> </w:t>
      </w:r>
    </w:p>
    <w:p w:rsidR="00272B15" w:rsidRPr="00FF3247" w:rsidRDefault="00272B15" w:rsidP="002A3BB9">
      <w:pPr>
        <w:pStyle w:val="Heading2"/>
        <w:spacing w:before="0" w:beforeAutospacing="0" w:after="0" w:afterAutospacing="0"/>
        <w:ind w:left="288"/>
        <w:rPr>
          <w:b w:val="0"/>
          <w:sz w:val="24"/>
          <w:szCs w:val="24"/>
        </w:rPr>
      </w:pPr>
    </w:p>
    <w:p w:rsidR="00990A83" w:rsidRPr="00FF3247" w:rsidRDefault="00566BED" w:rsidP="002E533A">
      <w:pPr>
        <w:pStyle w:val="Heading2"/>
        <w:spacing w:before="0" w:beforeAutospacing="0" w:after="0" w:afterAutospacing="0"/>
        <w:ind w:left="576"/>
        <w:jc w:val="both"/>
        <w:rPr>
          <w:b w:val="0"/>
          <w:sz w:val="24"/>
          <w:szCs w:val="24"/>
        </w:rPr>
      </w:pPr>
      <w:r w:rsidRPr="00FF3247">
        <w:rPr>
          <w:b w:val="0"/>
          <w:sz w:val="24"/>
          <w:szCs w:val="24"/>
        </w:rPr>
        <w:t>L</w:t>
      </w:r>
      <w:r w:rsidR="00990A83" w:rsidRPr="00FF3247">
        <w:rPr>
          <w:b w:val="0"/>
          <w:sz w:val="24"/>
          <w:szCs w:val="24"/>
        </w:rPr>
        <w:t xml:space="preserve">ab coats, gowns, smocks, or uniforms designated for lab use only must be worn while working with hazardous materials. </w:t>
      </w:r>
      <w:r w:rsidRPr="00FF3247">
        <w:rPr>
          <w:b w:val="0"/>
          <w:sz w:val="24"/>
          <w:szCs w:val="24"/>
        </w:rPr>
        <w:t xml:space="preserve"> The following protocol must be observed when using protective apparel:</w:t>
      </w:r>
    </w:p>
    <w:p w:rsidR="00990A83" w:rsidRPr="00FF3247" w:rsidRDefault="00990A83" w:rsidP="002E533A">
      <w:pPr>
        <w:pStyle w:val="Heading2"/>
        <w:spacing w:before="0" w:beforeAutospacing="0" w:after="0" w:afterAutospacing="0"/>
        <w:ind w:left="576"/>
        <w:jc w:val="both"/>
        <w:rPr>
          <w:rStyle w:val="Strong"/>
          <w:rFonts w:cs="Agenda-Regular"/>
          <w:b/>
          <w:sz w:val="24"/>
          <w:szCs w:val="24"/>
        </w:rPr>
      </w:pPr>
    </w:p>
    <w:p w:rsidR="00990A83" w:rsidRPr="00FF3247" w:rsidRDefault="002E533A" w:rsidP="002E533A">
      <w:pPr>
        <w:pStyle w:val="Heading2"/>
        <w:numPr>
          <w:ilvl w:val="0"/>
          <w:numId w:val="41"/>
        </w:numPr>
        <w:spacing w:before="0" w:beforeAutospacing="0" w:after="0" w:afterAutospacing="0"/>
        <w:ind w:left="1224"/>
        <w:jc w:val="both"/>
        <w:rPr>
          <w:b w:val="0"/>
          <w:sz w:val="24"/>
          <w:szCs w:val="24"/>
        </w:rPr>
      </w:pPr>
      <w:r w:rsidRPr="00FF3247">
        <w:rPr>
          <w:b w:val="0"/>
          <w:sz w:val="24"/>
          <w:szCs w:val="24"/>
        </w:rPr>
        <w:t xml:space="preserve">Protective apparel </w:t>
      </w:r>
      <w:r w:rsidR="00990A83" w:rsidRPr="00FF3247">
        <w:rPr>
          <w:b w:val="0"/>
          <w:sz w:val="24"/>
          <w:szCs w:val="24"/>
        </w:rPr>
        <w:t>must be removed before leaving the la</w:t>
      </w:r>
      <w:r w:rsidR="00524EF9">
        <w:rPr>
          <w:b w:val="0"/>
          <w:sz w:val="24"/>
          <w:szCs w:val="24"/>
        </w:rPr>
        <w:t>b</w:t>
      </w:r>
      <w:r w:rsidR="00990A83" w:rsidRPr="00FF3247">
        <w:rPr>
          <w:b w:val="0"/>
          <w:sz w:val="24"/>
          <w:szCs w:val="24"/>
        </w:rPr>
        <w:t xml:space="preserve">. </w:t>
      </w:r>
    </w:p>
    <w:p w:rsidR="006E0FD8" w:rsidRPr="00FF3247" w:rsidRDefault="00990A83" w:rsidP="002E533A">
      <w:pPr>
        <w:pStyle w:val="Heading2"/>
        <w:numPr>
          <w:ilvl w:val="0"/>
          <w:numId w:val="41"/>
        </w:numPr>
        <w:spacing w:before="0" w:beforeAutospacing="0" w:after="0" w:afterAutospacing="0"/>
        <w:ind w:left="1224"/>
        <w:jc w:val="both"/>
        <w:rPr>
          <w:b w:val="0"/>
          <w:sz w:val="24"/>
          <w:szCs w:val="24"/>
        </w:rPr>
      </w:pPr>
      <w:r w:rsidRPr="00FF3247">
        <w:rPr>
          <w:b w:val="0"/>
          <w:sz w:val="24"/>
          <w:szCs w:val="24"/>
        </w:rPr>
        <w:t xml:space="preserve">Reuseable clothing must be decontaminated </w:t>
      </w:r>
      <w:r w:rsidR="002E533A" w:rsidRPr="00FF3247">
        <w:rPr>
          <w:b w:val="0"/>
          <w:sz w:val="24"/>
          <w:szCs w:val="24"/>
        </w:rPr>
        <w:t>(</w:t>
      </w:r>
      <w:r w:rsidRPr="00FF3247">
        <w:rPr>
          <w:b w:val="0"/>
          <w:sz w:val="24"/>
          <w:szCs w:val="24"/>
        </w:rPr>
        <w:t xml:space="preserve">either with appropriate disinfectant or by autoclaving) before being laundered. Lab clothing must not be taken home for laundering. </w:t>
      </w:r>
    </w:p>
    <w:p w:rsidR="00990A83" w:rsidRPr="00FF3247" w:rsidRDefault="006E0FD8" w:rsidP="002E533A">
      <w:pPr>
        <w:pStyle w:val="Heading2"/>
        <w:numPr>
          <w:ilvl w:val="0"/>
          <w:numId w:val="41"/>
        </w:numPr>
        <w:spacing w:before="0" w:beforeAutospacing="0" w:after="0" w:afterAutospacing="0"/>
        <w:ind w:left="1224"/>
        <w:jc w:val="both"/>
        <w:rPr>
          <w:b w:val="0"/>
          <w:sz w:val="24"/>
          <w:szCs w:val="24"/>
        </w:rPr>
      </w:pPr>
      <w:r w:rsidRPr="00FF3247">
        <w:rPr>
          <w:b w:val="0"/>
          <w:sz w:val="24"/>
          <w:szCs w:val="24"/>
        </w:rPr>
        <w:t>Laboratory c</w:t>
      </w:r>
      <w:r w:rsidR="00990A83" w:rsidRPr="00FF3247">
        <w:rPr>
          <w:b w:val="0"/>
          <w:sz w:val="24"/>
          <w:szCs w:val="24"/>
        </w:rPr>
        <w:t xml:space="preserve">lothing </w:t>
      </w:r>
      <w:r w:rsidR="004A265F" w:rsidRPr="00FF3247">
        <w:rPr>
          <w:b w:val="0"/>
          <w:sz w:val="24"/>
          <w:szCs w:val="24"/>
        </w:rPr>
        <w:t>must be</w:t>
      </w:r>
      <w:r w:rsidR="00990A83" w:rsidRPr="00FF3247">
        <w:rPr>
          <w:b w:val="0"/>
          <w:sz w:val="24"/>
          <w:szCs w:val="24"/>
        </w:rPr>
        <w:t xml:space="preserve"> changed when</w:t>
      </w:r>
      <w:r w:rsidR="002E533A" w:rsidRPr="00FF3247">
        <w:rPr>
          <w:b w:val="0"/>
          <w:sz w:val="24"/>
          <w:szCs w:val="24"/>
        </w:rPr>
        <w:t>:</w:t>
      </w:r>
      <w:r w:rsidR="00990A83" w:rsidRPr="00FF3247">
        <w:rPr>
          <w:b w:val="0"/>
          <w:sz w:val="24"/>
          <w:szCs w:val="24"/>
        </w:rPr>
        <w:t xml:space="preserve"> contaminated</w:t>
      </w:r>
      <w:r w:rsidR="002E533A" w:rsidRPr="00FF3247">
        <w:rPr>
          <w:b w:val="0"/>
          <w:sz w:val="24"/>
          <w:szCs w:val="24"/>
        </w:rPr>
        <w:t>;</w:t>
      </w:r>
      <w:r w:rsidR="00990A83" w:rsidRPr="00FF3247">
        <w:rPr>
          <w:b w:val="0"/>
          <w:sz w:val="24"/>
          <w:szCs w:val="24"/>
        </w:rPr>
        <w:t xml:space="preserve"> integrity has been compromised</w:t>
      </w:r>
      <w:r w:rsidR="002E533A" w:rsidRPr="00FF3247">
        <w:rPr>
          <w:b w:val="0"/>
          <w:sz w:val="24"/>
          <w:szCs w:val="24"/>
        </w:rPr>
        <w:t>;</w:t>
      </w:r>
      <w:r w:rsidR="00990A83" w:rsidRPr="00FF3247">
        <w:rPr>
          <w:b w:val="0"/>
          <w:sz w:val="24"/>
          <w:szCs w:val="24"/>
        </w:rPr>
        <w:t xml:space="preserve"> or when otherwise necessary. </w:t>
      </w:r>
    </w:p>
    <w:p w:rsidR="001147B7" w:rsidRPr="000C7212" w:rsidRDefault="001147B7" w:rsidP="001147B7">
      <w:pPr>
        <w:pStyle w:val="Heading2"/>
        <w:spacing w:before="0" w:beforeAutospacing="0" w:after="0" w:afterAutospacing="0"/>
        <w:rPr>
          <w:b w:val="0"/>
          <w:sz w:val="24"/>
          <w:szCs w:val="24"/>
        </w:rPr>
      </w:pPr>
    </w:p>
    <w:p w:rsidR="002C0893" w:rsidRDefault="001147B7" w:rsidP="001147B7">
      <w:pPr>
        <w:outlineLvl w:val="1"/>
        <w:rPr>
          <w:rFonts w:cs="Agenda-Regular"/>
          <w:b/>
          <w:bCs/>
        </w:rPr>
      </w:pPr>
      <w:r w:rsidRPr="000C7212">
        <w:rPr>
          <w:rFonts w:cs="Agenda-Regular"/>
          <w:b/>
          <w:bCs/>
        </w:rPr>
        <w:t>IX.</w:t>
      </w:r>
      <w:r w:rsidR="002C0893">
        <w:rPr>
          <w:rFonts w:cs="Agenda-Regular"/>
          <w:b/>
          <w:bCs/>
        </w:rPr>
        <w:t xml:space="preserve"> Waste Disposal</w:t>
      </w:r>
    </w:p>
    <w:p w:rsidR="002C0893" w:rsidRDefault="002C0893" w:rsidP="001147B7">
      <w:pPr>
        <w:outlineLvl w:val="1"/>
        <w:rPr>
          <w:rFonts w:cs="Agenda-Regular"/>
          <w:b/>
          <w:bCs/>
        </w:rPr>
      </w:pPr>
    </w:p>
    <w:p w:rsidR="001147B7" w:rsidRPr="002C0893" w:rsidRDefault="001147B7" w:rsidP="002C0893">
      <w:pPr>
        <w:ind w:left="630"/>
        <w:outlineLvl w:val="1"/>
        <w:rPr>
          <w:rFonts w:cs="Agenda-Regular"/>
          <w:bCs/>
        </w:rPr>
      </w:pPr>
      <w:r w:rsidRPr="002C0893">
        <w:rPr>
          <w:rFonts w:cs="Agenda-Regular"/>
          <w:bCs/>
        </w:rPr>
        <w:t>Decontaminated solid, infectious waste must be disposed of as Regulated Medical Waste through</w:t>
      </w:r>
      <w:r w:rsidR="00846F11">
        <w:rPr>
          <w:rFonts w:cs="Agenda-Regular"/>
          <w:bCs/>
        </w:rPr>
        <w:t xml:space="preserve"> the</w:t>
      </w:r>
      <w:r w:rsidRPr="002C0893">
        <w:rPr>
          <w:rFonts w:cs="Agenda-Regular"/>
          <w:bCs/>
        </w:rPr>
        <w:t xml:space="preserve"> EH&amp;S</w:t>
      </w:r>
      <w:r w:rsidR="009B3F61" w:rsidRPr="002C0893">
        <w:rPr>
          <w:rFonts w:cs="Agenda-Regular"/>
          <w:bCs/>
        </w:rPr>
        <w:t xml:space="preserve"> Office</w:t>
      </w:r>
      <w:r w:rsidRPr="002C0893">
        <w:rPr>
          <w:rFonts w:cs="Agenda-Regular"/>
          <w:bCs/>
        </w:rPr>
        <w:t xml:space="preserve">.  </w:t>
      </w:r>
    </w:p>
    <w:p w:rsidR="001147B7" w:rsidRPr="000C7212" w:rsidRDefault="001147B7" w:rsidP="001147B7">
      <w:pPr>
        <w:outlineLvl w:val="1"/>
        <w:rPr>
          <w:rFonts w:cs="Agenda-Regular"/>
          <w:b/>
          <w:bCs/>
        </w:rPr>
      </w:pPr>
    </w:p>
    <w:p w:rsidR="001147B7" w:rsidRPr="000C7212" w:rsidRDefault="002C0893" w:rsidP="001147B7">
      <w:pPr>
        <w:ind w:firstLine="720"/>
        <w:rPr>
          <w:rFonts w:cs="Agenda-Regular"/>
        </w:rPr>
      </w:pPr>
      <w:r>
        <w:rPr>
          <w:rFonts w:cs="Agenda-Regular"/>
        </w:rPr>
        <w:t>C</w:t>
      </w:r>
      <w:r w:rsidR="001147B7" w:rsidRPr="000C7212">
        <w:rPr>
          <w:rFonts w:cs="Agenda-Regular"/>
        </w:rPr>
        <w:t>ategories of infectious waste</w:t>
      </w:r>
      <w:r>
        <w:rPr>
          <w:rFonts w:cs="Agenda-Regular"/>
        </w:rPr>
        <w:t xml:space="preserve"> include</w:t>
      </w:r>
      <w:r w:rsidR="001147B7" w:rsidRPr="000C7212">
        <w:rPr>
          <w:rFonts w:cs="Agenda-Regular"/>
        </w:rPr>
        <w:t xml:space="preserve">: </w:t>
      </w:r>
    </w:p>
    <w:p w:rsidR="001147B7" w:rsidRPr="000C7212" w:rsidRDefault="001147B7" w:rsidP="001147B7">
      <w:pPr>
        <w:pStyle w:val="Heading2"/>
        <w:spacing w:before="0" w:beforeAutospacing="0" w:after="0" w:afterAutospacing="0"/>
        <w:rPr>
          <w:b w:val="0"/>
          <w:sz w:val="24"/>
          <w:szCs w:val="24"/>
        </w:rPr>
      </w:pPr>
    </w:p>
    <w:p w:rsidR="001147B7" w:rsidRPr="004E3AF2" w:rsidRDefault="00DC6AFB" w:rsidP="001147B7">
      <w:pPr>
        <w:numPr>
          <w:ilvl w:val="0"/>
          <w:numId w:val="41"/>
        </w:numPr>
        <w:rPr>
          <w:rFonts w:cs="Agenda-Regular"/>
        </w:rPr>
      </w:pPr>
      <w:r>
        <w:rPr>
          <w:rFonts w:cs="Agenda-Regular"/>
        </w:rPr>
        <w:t xml:space="preserve">All cell </w:t>
      </w:r>
      <w:r w:rsidRPr="004E3AF2">
        <w:rPr>
          <w:rFonts w:cs="Agenda-Regular"/>
        </w:rPr>
        <w:t>culture materials.</w:t>
      </w:r>
    </w:p>
    <w:p w:rsidR="001147B7" w:rsidRPr="004E3AF2" w:rsidRDefault="00DC6AFB" w:rsidP="001147B7">
      <w:pPr>
        <w:numPr>
          <w:ilvl w:val="0"/>
          <w:numId w:val="41"/>
        </w:numPr>
        <w:rPr>
          <w:rFonts w:cs="Agenda-Regular"/>
        </w:rPr>
      </w:pPr>
      <w:r w:rsidRPr="004E3AF2">
        <w:rPr>
          <w:rFonts w:cs="Agenda-Regular"/>
        </w:rPr>
        <w:t>Discarded etiologic agents.</w:t>
      </w:r>
    </w:p>
    <w:p w:rsidR="001147B7" w:rsidRDefault="001147B7" w:rsidP="001147B7">
      <w:pPr>
        <w:numPr>
          <w:ilvl w:val="0"/>
          <w:numId w:val="41"/>
        </w:numPr>
      </w:pPr>
      <w:r w:rsidRPr="000C7212">
        <w:t xml:space="preserve">Wastes from the production of biologicals or antibiotics possibly contaminated by organisms capable of producing human infectious disease. </w:t>
      </w:r>
    </w:p>
    <w:p w:rsidR="002C0893" w:rsidRPr="000C7212" w:rsidRDefault="002C0893" w:rsidP="001147B7">
      <w:pPr>
        <w:numPr>
          <w:ilvl w:val="0"/>
          <w:numId w:val="41"/>
        </w:numPr>
      </w:pPr>
      <w:r>
        <w:t>Spill clean-up materials.</w:t>
      </w:r>
    </w:p>
    <w:p w:rsidR="006E0FD8" w:rsidRPr="000C7212" w:rsidRDefault="006E0FD8" w:rsidP="009236FC">
      <w:pPr>
        <w:rPr>
          <w:rFonts w:cs="Agenda-Regular"/>
        </w:rPr>
      </w:pPr>
    </w:p>
    <w:p w:rsidR="00990A83" w:rsidRPr="000C7212" w:rsidRDefault="002C0893" w:rsidP="004A265F">
      <w:pPr>
        <w:ind w:firstLine="720"/>
        <w:rPr>
          <w:rFonts w:cs="Agenda-Regular"/>
          <w:bCs/>
        </w:rPr>
      </w:pPr>
      <w:r>
        <w:rPr>
          <w:rFonts w:cs="Agenda-Regular"/>
        </w:rPr>
        <w:t>To disinfect c</w:t>
      </w:r>
      <w:r w:rsidR="00990A83" w:rsidRPr="000C7212">
        <w:rPr>
          <w:rFonts w:cs="Agenda-Regular"/>
        </w:rPr>
        <w:t>u</w:t>
      </w:r>
      <w:r w:rsidR="00990A83" w:rsidRPr="000C7212">
        <w:rPr>
          <w:rFonts w:cs="Agenda-Regular"/>
          <w:bCs/>
        </w:rPr>
        <w:t>ltures and stocks of microorganisms and biological material</w:t>
      </w:r>
      <w:r w:rsidR="004A265F" w:rsidRPr="000C7212">
        <w:rPr>
          <w:rFonts w:cs="Agenda-Regular"/>
          <w:bCs/>
        </w:rPr>
        <w:t>s:</w:t>
      </w:r>
    </w:p>
    <w:p w:rsidR="00990A83" w:rsidRPr="000C7212" w:rsidRDefault="00990A83" w:rsidP="009236FC"/>
    <w:p w:rsidR="00990A83" w:rsidRPr="000C7212" w:rsidRDefault="00990A83" w:rsidP="000C7212">
      <w:pPr>
        <w:numPr>
          <w:ilvl w:val="0"/>
          <w:numId w:val="35"/>
        </w:numPr>
        <w:ind w:hanging="396"/>
      </w:pPr>
      <w:r w:rsidRPr="000C7212">
        <w:t>Large quantities (e.g.; 5 mL in a test tube) of liquid wastes must be autoclaved prior to disposal.</w:t>
      </w:r>
    </w:p>
    <w:p w:rsidR="004A265F" w:rsidRPr="000C7212" w:rsidRDefault="004A265F" w:rsidP="000C7212">
      <w:pPr>
        <w:numPr>
          <w:ilvl w:val="0"/>
          <w:numId w:val="35"/>
        </w:numPr>
        <w:ind w:hanging="396"/>
      </w:pPr>
      <w:r w:rsidRPr="000C7212">
        <w:t>Solid material must be placed in red bags and autoclaved prior to disposal.</w:t>
      </w:r>
    </w:p>
    <w:p w:rsidR="00990A83" w:rsidRDefault="00990A83" w:rsidP="000C7212">
      <w:pPr>
        <w:numPr>
          <w:ilvl w:val="0"/>
          <w:numId w:val="35"/>
        </w:numPr>
        <w:ind w:hanging="396"/>
      </w:pPr>
      <w:r w:rsidRPr="000C7212">
        <w:lastRenderedPageBreak/>
        <w:t>Small quantities of liquid wastes can be disinfected by placing directly in freshly made 10% bleach or other approved disinfecting solution.</w:t>
      </w:r>
    </w:p>
    <w:p w:rsidR="000C7212" w:rsidRDefault="000C7212" w:rsidP="000C7212">
      <w:pPr>
        <w:pStyle w:val="Heading2"/>
        <w:spacing w:before="0" w:beforeAutospacing="0" w:after="0" w:afterAutospacing="0"/>
        <w:ind w:firstLine="720"/>
        <w:rPr>
          <w:b w:val="0"/>
          <w:sz w:val="24"/>
          <w:szCs w:val="24"/>
        </w:rPr>
      </w:pPr>
    </w:p>
    <w:p w:rsidR="002C0893" w:rsidRDefault="002C0893" w:rsidP="000C7212">
      <w:pPr>
        <w:pStyle w:val="Heading2"/>
        <w:spacing w:before="0" w:beforeAutospacing="0" w:after="0" w:afterAutospacing="0"/>
        <w:ind w:firstLine="720"/>
        <w:rPr>
          <w:b w:val="0"/>
          <w:sz w:val="24"/>
          <w:szCs w:val="24"/>
        </w:rPr>
      </w:pPr>
      <w:r>
        <w:rPr>
          <w:b w:val="0"/>
          <w:sz w:val="24"/>
          <w:szCs w:val="24"/>
        </w:rPr>
        <w:t>To disinfect equipment:</w:t>
      </w:r>
    </w:p>
    <w:p w:rsidR="002C0893" w:rsidRDefault="002C0893" w:rsidP="002C0893">
      <w:pPr>
        <w:pStyle w:val="Heading2"/>
        <w:spacing w:before="0" w:beforeAutospacing="0" w:after="0" w:afterAutospacing="0"/>
        <w:ind w:left="1260"/>
        <w:rPr>
          <w:b w:val="0"/>
          <w:sz w:val="24"/>
          <w:szCs w:val="24"/>
        </w:rPr>
      </w:pPr>
    </w:p>
    <w:p w:rsidR="000C7212" w:rsidRDefault="000C7212" w:rsidP="000C7212">
      <w:pPr>
        <w:pStyle w:val="Heading2"/>
        <w:numPr>
          <w:ilvl w:val="0"/>
          <w:numId w:val="42"/>
        </w:numPr>
        <w:spacing w:before="0" w:beforeAutospacing="0" w:after="0" w:afterAutospacing="0"/>
        <w:ind w:left="1260"/>
        <w:rPr>
          <w:b w:val="0"/>
          <w:sz w:val="24"/>
          <w:szCs w:val="24"/>
        </w:rPr>
      </w:pPr>
      <w:r w:rsidRPr="000C7212">
        <w:rPr>
          <w:b w:val="0"/>
          <w:sz w:val="24"/>
          <w:szCs w:val="24"/>
        </w:rPr>
        <w:t xml:space="preserve">Always examine rotors and sealed centrifuge tubes for spills after each use. </w:t>
      </w:r>
    </w:p>
    <w:p w:rsidR="000C7212" w:rsidRDefault="000C7212" w:rsidP="000C7212">
      <w:pPr>
        <w:pStyle w:val="Heading2"/>
        <w:numPr>
          <w:ilvl w:val="0"/>
          <w:numId w:val="42"/>
        </w:numPr>
        <w:spacing w:before="0" w:beforeAutospacing="0" w:after="0" w:afterAutospacing="0"/>
        <w:ind w:left="1260"/>
        <w:rPr>
          <w:b w:val="0"/>
          <w:sz w:val="24"/>
          <w:szCs w:val="24"/>
        </w:rPr>
      </w:pPr>
      <w:r w:rsidRPr="000C7212">
        <w:rPr>
          <w:b w:val="0"/>
          <w:sz w:val="24"/>
          <w:szCs w:val="24"/>
        </w:rPr>
        <w:t>Decontaminate</w:t>
      </w:r>
      <w:r w:rsidR="002C0893">
        <w:rPr>
          <w:b w:val="0"/>
          <w:sz w:val="24"/>
          <w:szCs w:val="24"/>
        </w:rPr>
        <w:t xml:space="preserve"> equipment</w:t>
      </w:r>
      <w:r w:rsidRPr="000C7212">
        <w:rPr>
          <w:b w:val="0"/>
          <w:sz w:val="24"/>
          <w:szCs w:val="24"/>
        </w:rPr>
        <w:t xml:space="preserve"> in the event of a spill using an appropriate disinfectant or sterilization method.</w:t>
      </w:r>
    </w:p>
    <w:p w:rsidR="002C0893" w:rsidRDefault="002C0893" w:rsidP="002C0893">
      <w:pPr>
        <w:pStyle w:val="Heading2"/>
        <w:numPr>
          <w:ilvl w:val="0"/>
          <w:numId w:val="42"/>
        </w:numPr>
        <w:spacing w:before="0" w:beforeAutospacing="0" w:after="0" w:afterAutospacing="0"/>
        <w:ind w:left="1260"/>
        <w:rPr>
          <w:b w:val="0"/>
          <w:sz w:val="24"/>
          <w:szCs w:val="24"/>
        </w:rPr>
      </w:pPr>
      <w:r>
        <w:rPr>
          <w:b w:val="0"/>
          <w:sz w:val="24"/>
          <w:szCs w:val="24"/>
        </w:rPr>
        <w:t xml:space="preserve">Wipe down </w:t>
      </w:r>
      <w:r w:rsidR="00846F11">
        <w:rPr>
          <w:b w:val="0"/>
          <w:sz w:val="24"/>
          <w:szCs w:val="24"/>
        </w:rPr>
        <w:t>b</w:t>
      </w:r>
      <w:r>
        <w:rPr>
          <w:b w:val="0"/>
          <w:sz w:val="24"/>
          <w:szCs w:val="24"/>
        </w:rPr>
        <w:t xml:space="preserve">iosafety </w:t>
      </w:r>
      <w:r w:rsidR="00846F11">
        <w:rPr>
          <w:b w:val="0"/>
          <w:sz w:val="24"/>
          <w:szCs w:val="24"/>
        </w:rPr>
        <w:t>c</w:t>
      </w:r>
      <w:r>
        <w:rPr>
          <w:b w:val="0"/>
          <w:sz w:val="24"/>
          <w:szCs w:val="24"/>
        </w:rPr>
        <w:t>abinets and other surfaces with an approved disinfectant after each use.</w:t>
      </w:r>
    </w:p>
    <w:p w:rsidR="002C0893" w:rsidRPr="002C0893" w:rsidRDefault="002C0893" w:rsidP="002C0893">
      <w:pPr>
        <w:pStyle w:val="Heading2"/>
        <w:numPr>
          <w:ilvl w:val="0"/>
          <w:numId w:val="42"/>
        </w:numPr>
        <w:spacing w:before="0" w:beforeAutospacing="0" w:after="0" w:afterAutospacing="0"/>
        <w:ind w:left="1260"/>
        <w:rPr>
          <w:b w:val="0"/>
          <w:sz w:val="24"/>
          <w:szCs w:val="24"/>
        </w:rPr>
      </w:pPr>
      <w:r>
        <w:rPr>
          <w:b w:val="0"/>
          <w:sz w:val="24"/>
          <w:szCs w:val="24"/>
        </w:rPr>
        <w:t>Collect all clean-up materials for disposal as Regulated Medical Waste.</w:t>
      </w:r>
    </w:p>
    <w:p w:rsidR="004A265F" w:rsidRDefault="004A265F" w:rsidP="004A265F">
      <w:pPr>
        <w:pStyle w:val="Heading2"/>
        <w:spacing w:before="0" w:beforeAutospacing="0" w:after="0" w:afterAutospacing="0"/>
        <w:rPr>
          <w:b w:val="0"/>
          <w:sz w:val="24"/>
          <w:szCs w:val="24"/>
        </w:rPr>
      </w:pPr>
    </w:p>
    <w:p w:rsidR="000C6235" w:rsidRDefault="000C6235"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4E3AF2" w:rsidRDefault="004E3AF2" w:rsidP="004A265F">
      <w:pPr>
        <w:pStyle w:val="Heading2"/>
        <w:spacing w:before="0" w:beforeAutospacing="0" w:after="0" w:afterAutospacing="0"/>
        <w:rPr>
          <w:b w:val="0"/>
          <w:sz w:val="24"/>
          <w:szCs w:val="24"/>
        </w:rPr>
      </w:pPr>
    </w:p>
    <w:p w:rsidR="000C6235" w:rsidRDefault="000C6235" w:rsidP="004A265F">
      <w:pPr>
        <w:pStyle w:val="Heading2"/>
        <w:spacing w:before="0" w:beforeAutospacing="0" w:after="0" w:afterAutospacing="0"/>
        <w:rPr>
          <w:b w:val="0"/>
          <w:sz w:val="24"/>
          <w:szCs w:val="24"/>
        </w:rPr>
      </w:pPr>
    </w:p>
    <w:p w:rsidR="00990A83" w:rsidRPr="000C7212" w:rsidRDefault="00944E58" w:rsidP="00DA7256">
      <w:pPr>
        <w:pStyle w:val="NormalWeb"/>
        <w:spacing w:before="0" w:beforeAutospacing="0" w:after="0" w:afterAutospacing="0"/>
        <w:jc w:val="center"/>
        <w:rPr>
          <w:rFonts w:ascii="Agenda-Regular" w:hAnsi="Agenda-Regular"/>
          <w:b/>
          <w:color w:val="auto"/>
          <w:sz w:val="24"/>
          <w:szCs w:val="24"/>
        </w:rPr>
      </w:pPr>
      <w:r>
        <w:rPr>
          <w:rFonts w:ascii="Agenda-Regular" w:hAnsi="Agenda-Regular"/>
          <w:b/>
          <w:color w:val="auto"/>
          <w:sz w:val="24"/>
          <w:szCs w:val="24"/>
        </w:rPr>
        <w:lastRenderedPageBreak/>
        <w:t xml:space="preserve">X. </w:t>
      </w:r>
      <w:r w:rsidR="00990A83" w:rsidRPr="000C7212">
        <w:rPr>
          <w:rFonts w:ascii="Agenda-Regular" w:hAnsi="Agenda-Regular"/>
          <w:b/>
          <w:color w:val="auto"/>
          <w:sz w:val="24"/>
          <w:szCs w:val="24"/>
        </w:rPr>
        <w:t>Appendix A</w:t>
      </w:r>
    </w:p>
    <w:p w:rsidR="00990A83" w:rsidRPr="000C7212" w:rsidRDefault="00990A83" w:rsidP="00E53818">
      <w:pPr>
        <w:pStyle w:val="NormalWeb"/>
        <w:spacing w:before="0" w:beforeAutospacing="0" w:after="0" w:afterAutospacing="0"/>
        <w:jc w:val="center"/>
        <w:rPr>
          <w:rFonts w:ascii="Agenda-Regular" w:hAnsi="Agenda-Regular"/>
          <w:b/>
          <w:color w:val="auto"/>
          <w:sz w:val="24"/>
          <w:szCs w:val="24"/>
        </w:rPr>
      </w:pPr>
    </w:p>
    <w:p w:rsidR="00990A83" w:rsidRPr="000C7212" w:rsidRDefault="00990A83" w:rsidP="00DA7256">
      <w:pPr>
        <w:pStyle w:val="NormalWeb"/>
        <w:spacing w:before="0" w:beforeAutospacing="0" w:after="0" w:afterAutospacing="0"/>
        <w:jc w:val="center"/>
        <w:rPr>
          <w:rFonts w:ascii="Agenda-Regular" w:hAnsi="Agenda-Regular"/>
          <w:b/>
          <w:color w:val="auto"/>
          <w:sz w:val="24"/>
          <w:szCs w:val="24"/>
        </w:rPr>
      </w:pPr>
      <w:r w:rsidRPr="000C7212">
        <w:rPr>
          <w:rFonts w:ascii="Agenda-Regular" w:hAnsi="Agenda-Regular"/>
          <w:b/>
          <w:color w:val="auto"/>
          <w:sz w:val="24"/>
          <w:szCs w:val="24"/>
        </w:rPr>
        <w:t>Biosafety Level 2 Laboratory Self-Assessment Safety Checklist</w:t>
      </w:r>
    </w:p>
    <w:p w:rsidR="00990A83" w:rsidRPr="000C7212" w:rsidRDefault="00990A83" w:rsidP="00E53818">
      <w:pPr>
        <w:pStyle w:val="NormalWeb"/>
        <w:spacing w:before="0" w:beforeAutospacing="0" w:after="0" w:afterAutospacing="0"/>
        <w:rPr>
          <w:rFonts w:ascii="Agenda-Regular" w:hAnsi="Agenda-Regular"/>
          <w:color w:val="auto"/>
          <w:sz w:val="24"/>
          <w:szCs w:val="24"/>
        </w:rPr>
      </w:pPr>
    </w:p>
    <w:p w:rsidR="00990A83" w:rsidRPr="00FF3247" w:rsidRDefault="00990A83" w:rsidP="00692553">
      <w:pPr>
        <w:autoSpaceDE w:val="0"/>
        <w:autoSpaceDN w:val="0"/>
        <w:adjustRightInd w:val="0"/>
        <w:jc w:val="both"/>
        <w:rPr>
          <w:rFonts w:cs="Arial"/>
        </w:rPr>
      </w:pPr>
      <w:r w:rsidRPr="00FF3247">
        <w:rPr>
          <w:rFonts w:cs="Arial"/>
        </w:rPr>
        <w:t xml:space="preserve">This </w:t>
      </w:r>
      <w:r w:rsidR="00692553" w:rsidRPr="00FF3247">
        <w:rPr>
          <w:rFonts w:cs="Arial"/>
        </w:rPr>
        <w:t xml:space="preserve">checklist </w:t>
      </w:r>
      <w:r w:rsidRPr="00FF3247">
        <w:rPr>
          <w:rFonts w:cs="Arial"/>
        </w:rPr>
        <w:t xml:space="preserve">is intended to aid in assessing BSL-2 </w:t>
      </w:r>
      <w:r w:rsidR="00692553" w:rsidRPr="00FF3247">
        <w:rPr>
          <w:rFonts w:cs="Arial"/>
        </w:rPr>
        <w:t>safety protocol</w:t>
      </w:r>
      <w:r w:rsidRPr="00FF3247">
        <w:rPr>
          <w:rFonts w:cs="Arial"/>
        </w:rPr>
        <w:t xml:space="preserve">. </w:t>
      </w:r>
      <w:r w:rsidR="00692553" w:rsidRPr="00FF3247">
        <w:rPr>
          <w:rFonts w:cs="Arial"/>
        </w:rPr>
        <w:t xml:space="preserve">It is </w:t>
      </w:r>
      <w:r w:rsidRPr="00FF3247">
        <w:rPr>
          <w:rFonts w:cs="Arial"/>
        </w:rPr>
        <w:t>based on the Biosafety Level 2 section of “Laboratory Biosafety Manual”, 3</w:t>
      </w:r>
      <w:r w:rsidRPr="00FF3247">
        <w:rPr>
          <w:rFonts w:cs="Arial"/>
          <w:vertAlign w:val="superscript"/>
        </w:rPr>
        <w:t>rd</w:t>
      </w:r>
      <w:r w:rsidRPr="00FF3247">
        <w:rPr>
          <w:rFonts w:cs="Arial"/>
        </w:rPr>
        <w:t xml:space="preserve"> edition, World Health Organization, 2004.</w:t>
      </w:r>
      <w:r w:rsidR="00692553" w:rsidRPr="00FF3247">
        <w:rPr>
          <w:rFonts w:cs="Arial"/>
        </w:rPr>
        <w:t xml:space="preserve"> </w:t>
      </w:r>
      <w:r w:rsidR="00692553" w:rsidRPr="00FF3247">
        <w:t>Please use this checklist to ensure BSL-2 procedures are in place.</w:t>
      </w:r>
    </w:p>
    <w:p w:rsidR="00990A83" w:rsidRPr="000C7212" w:rsidRDefault="00990A83" w:rsidP="00E53818">
      <w:pPr>
        <w:autoSpaceDE w:val="0"/>
        <w:autoSpaceDN w:val="0"/>
        <w:adjustRightInd w:val="0"/>
        <w:rPr>
          <w:rFonts w:cs="Arial"/>
          <w:b/>
          <w:bCs/>
        </w:rPr>
      </w:pPr>
    </w:p>
    <w:p w:rsidR="00990A83" w:rsidRPr="000C7212" w:rsidRDefault="00990A83" w:rsidP="00E53818">
      <w:pPr>
        <w:autoSpaceDE w:val="0"/>
        <w:autoSpaceDN w:val="0"/>
        <w:adjustRightInd w:val="0"/>
        <w:rPr>
          <w:rFonts w:cs="Arial"/>
          <w:b/>
          <w:bCs/>
        </w:rPr>
      </w:pPr>
      <w:r w:rsidRPr="000C7212">
        <w:rPr>
          <w:rFonts w:cs="Arial"/>
          <w:b/>
          <w:bCs/>
        </w:rPr>
        <w:t>Facility Name ______________________</w:t>
      </w:r>
      <w:r w:rsidRPr="000C7212">
        <w:rPr>
          <w:rFonts w:cs="Arial"/>
          <w:b/>
          <w:bCs/>
        </w:rPr>
        <w:softHyphen/>
      </w:r>
      <w:r w:rsidRPr="000C7212">
        <w:rPr>
          <w:rFonts w:cs="Arial"/>
          <w:b/>
          <w:bCs/>
        </w:rPr>
        <w:softHyphen/>
      </w:r>
      <w:r w:rsidRPr="000C7212">
        <w:rPr>
          <w:rFonts w:cs="Arial"/>
          <w:b/>
          <w:bCs/>
        </w:rPr>
        <w:softHyphen/>
      </w:r>
      <w:r w:rsidRPr="000C7212">
        <w:rPr>
          <w:rFonts w:cs="Arial"/>
          <w:b/>
          <w:bCs/>
        </w:rPr>
        <w:softHyphen/>
        <w:t xml:space="preserve">_____________ </w:t>
      </w:r>
      <w:r w:rsidRPr="000C7212">
        <w:rPr>
          <w:rFonts w:cs="Arial"/>
          <w:b/>
          <w:bCs/>
        </w:rPr>
        <w:tab/>
      </w:r>
      <w:r w:rsidRPr="000C7212">
        <w:rPr>
          <w:rFonts w:cs="Arial"/>
          <w:b/>
          <w:bCs/>
        </w:rPr>
        <w:tab/>
        <w:t>Room # __________</w:t>
      </w:r>
    </w:p>
    <w:p w:rsidR="00990A83" w:rsidRPr="000C7212" w:rsidRDefault="00990A83" w:rsidP="00E53818">
      <w:pPr>
        <w:autoSpaceDE w:val="0"/>
        <w:autoSpaceDN w:val="0"/>
        <w:adjustRightInd w:val="0"/>
        <w:rPr>
          <w:rFonts w:cs="Arial"/>
          <w:b/>
          <w:bCs/>
        </w:rPr>
      </w:pPr>
    </w:p>
    <w:p w:rsidR="00990A83" w:rsidRPr="000C7212" w:rsidRDefault="00990A83" w:rsidP="00E53818">
      <w:pPr>
        <w:autoSpaceDE w:val="0"/>
        <w:autoSpaceDN w:val="0"/>
        <w:adjustRightInd w:val="0"/>
        <w:rPr>
          <w:rFonts w:cs="Arial"/>
          <w:b/>
          <w:bCs/>
        </w:rPr>
      </w:pPr>
      <w:r w:rsidRPr="000C7212">
        <w:rPr>
          <w:rFonts w:cs="Arial"/>
          <w:b/>
          <w:bCs/>
        </w:rPr>
        <w:t>Address _____________________________________________________________________</w:t>
      </w:r>
    </w:p>
    <w:p w:rsidR="00990A83" w:rsidRPr="000C7212" w:rsidRDefault="00990A83" w:rsidP="00E53818">
      <w:pPr>
        <w:autoSpaceDE w:val="0"/>
        <w:autoSpaceDN w:val="0"/>
        <w:adjustRightInd w:val="0"/>
        <w:rPr>
          <w:rFonts w:cs="Arial"/>
        </w:rPr>
      </w:pPr>
    </w:p>
    <w:p w:rsidR="00990A83" w:rsidRPr="000C7212" w:rsidRDefault="00990A83" w:rsidP="00E53818">
      <w:pPr>
        <w:autoSpaceDE w:val="0"/>
        <w:autoSpaceDN w:val="0"/>
        <w:adjustRightInd w:val="0"/>
      </w:pPr>
      <w:r w:rsidRPr="000C7212">
        <w:rPr>
          <w:b/>
          <w:bCs/>
        </w:rPr>
        <w:t xml:space="preserve">Name of </w:t>
      </w:r>
      <w:proofErr w:type="spellStart"/>
      <w:r w:rsidR="000B416D">
        <w:rPr>
          <w:b/>
          <w:bCs/>
        </w:rPr>
        <w:t>Pricipal</w:t>
      </w:r>
      <w:proofErr w:type="spellEnd"/>
      <w:r w:rsidR="000B416D">
        <w:rPr>
          <w:b/>
          <w:bCs/>
        </w:rPr>
        <w:t xml:space="preserve"> Investigator</w:t>
      </w:r>
      <w:r w:rsidRPr="000C7212">
        <w:rPr>
          <w:b/>
          <w:bCs/>
        </w:rPr>
        <w:t>/Teacher</w:t>
      </w:r>
      <w:r w:rsidRPr="000C7212">
        <w:t>___________________________________</w:t>
      </w:r>
      <w:r w:rsidRPr="000C7212">
        <w:rPr>
          <w:rFonts w:cs="Arial"/>
          <w:b/>
          <w:bCs/>
        </w:rPr>
        <w:t>________</w:t>
      </w:r>
    </w:p>
    <w:p w:rsidR="00990A83" w:rsidRPr="000C7212" w:rsidRDefault="00990A83" w:rsidP="00E53818">
      <w:pPr>
        <w:autoSpaceDE w:val="0"/>
        <w:autoSpaceDN w:val="0"/>
        <w:adjustRightInd w:val="0"/>
      </w:pPr>
      <w:r w:rsidRPr="000C7212">
        <w:t>(This person must be educated, trained and qualified to supervise microbiological projects.)</w:t>
      </w:r>
    </w:p>
    <w:p w:rsidR="00990A83" w:rsidRPr="000C7212" w:rsidRDefault="00990A83" w:rsidP="00E53818">
      <w:pPr>
        <w:autoSpaceDE w:val="0"/>
        <w:autoSpaceDN w:val="0"/>
        <w:adjustRightInd w:val="0"/>
      </w:pPr>
    </w:p>
    <w:p w:rsidR="00990A83" w:rsidRPr="000C7212" w:rsidRDefault="000B416D" w:rsidP="00E53818">
      <w:pPr>
        <w:autoSpaceDE w:val="0"/>
        <w:autoSpaceDN w:val="0"/>
        <w:adjustRightInd w:val="0"/>
      </w:pPr>
      <w:r>
        <w:t>Principal Investigator</w:t>
      </w:r>
      <w:r w:rsidR="00990A83" w:rsidRPr="000C7212">
        <w:t>/Teacher Signature____________________________________________</w:t>
      </w:r>
    </w:p>
    <w:p w:rsidR="00990A83" w:rsidRPr="000C7212" w:rsidRDefault="00990A83" w:rsidP="00E53818">
      <w:pPr>
        <w:autoSpaceDE w:val="0"/>
        <w:autoSpaceDN w:val="0"/>
        <w:adjustRightInd w:val="0"/>
      </w:pPr>
    </w:p>
    <w:p w:rsidR="00990A83" w:rsidRPr="000C7212" w:rsidRDefault="00990A83" w:rsidP="00E53818">
      <w:pPr>
        <w:autoSpaceDE w:val="0"/>
        <w:autoSpaceDN w:val="0"/>
        <w:adjustRightInd w:val="0"/>
      </w:pPr>
      <w:r w:rsidRPr="000C7212">
        <w:t xml:space="preserve">Date of </w:t>
      </w:r>
      <w:r w:rsidR="00846F11">
        <w:t>S</w:t>
      </w:r>
      <w:r w:rsidRPr="000C7212">
        <w:t>ignature __________________________</w:t>
      </w:r>
    </w:p>
    <w:p w:rsidR="00990A83" w:rsidRPr="000C7212" w:rsidRDefault="00990A83" w:rsidP="00E53818">
      <w:pPr>
        <w:autoSpaceDE w:val="0"/>
        <w:autoSpaceDN w:val="0"/>
        <w:adjustRightInd w:val="0"/>
        <w:rPr>
          <w:rFonts w:cs="Arial"/>
        </w:rPr>
      </w:pPr>
    </w:p>
    <w:p w:rsidR="00990A83" w:rsidRPr="000C7212" w:rsidRDefault="00990A83" w:rsidP="00E53818">
      <w:pPr>
        <w:autoSpaceDE w:val="0"/>
        <w:autoSpaceDN w:val="0"/>
        <w:adjustRightInd w:val="0"/>
        <w:rPr>
          <w:b/>
          <w:bCs/>
        </w:rPr>
      </w:pPr>
      <w:r w:rsidRPr="000C7212">
        <w:rPr>
          <w:rFonts w:cs="SymbolMT"/>
        </w:rPr>
        <w:t xml:space="preserve"> </w:t>
      </w:r>
      <w:r w:rsidRPr="000C7212">
        <w:rPr>
          <w:b/>
          <w:bCs/>
        </w:rPr>
        <w:t xml:space="preserve">Name of </w:t>
      </w:r>
      <w:r w:rsidR="00E610ED" w:rsidRPr="000C7212">
        <w:rPr>
          <w:b/>
          <w:bCs/>
        </w:rPr>
        <w:t>Department Chair</w:t>
      </w:r>
      <w:r w:rsidRPr="000C7212">
        <w:rPr>
          <w:b/>
          <w:bCs/>
        </w:rPr>
        <w:t xml:space="preserve"> _______________________________________________</w:t>
      </w:r>
    </w:p>
    <w:p w:rsidR="00990A83" w:rsidRPr="000C7212" w:rsidRDefault="00990A83" w:rsidP="00E53818">
      <w:pPr>
        <w:autoSpaceDE w:val="0"/>
        <w:autoSpaceDN w:val="0"/>
        <w:adjustRightInd w:val="0"/>
      </w:pPr>
    </w:p>
    <w:p w:rsidR="00990A83" w:rsidRPr="000C7212" w:rsidRDefault="00990A83" w:rsidP="00E53818">
      <w:pPr>
        <w:autoSpaceDE w:val="0"/>
        <w:autoSpaceDN w:val="0"/>
        <w:adjustRightInd w:val="0"/>
      </w:pPr>
      <w:r w:rsidRPr="000C7212">
        <w:t>I attest that this laboratory is a BSL</w:t>
      </w:r>
      <w:r w:rsidR="003C1199">
        <w:t>-</w:t>
      </w:r>
      <w:r w:rsidRPr="000C7212">
        <w:t>2 facility and complies with all procedures listed on this form and that the person named above is educated, trained and qualified to supervise microbiological projects and maintain the criterion below.</w:t>
      </w:r>
    </w:p>
    <w:p w:rsidR="00990A83" w:rsidRPr="000C7212" w:rsidRDefault="00990A83" w:rsidP="00E53818">
      <w:pPr>
        <w:autoSpaceDE w:val="0"/>
        <w:autoSpaceDN w:val="0"/>
        <w:adjustRightInd w:val="0"/>
      </w:pPr>
    </w:p>
    <w:p w:rsidR="00990A83" w:rsidRPr="000C7212" w:rsidRDefault="00990A83" w:rsidP="00E53818">
      <w:pPr>
        <w:autoSpaceDE w:val="0"/>
        <w:autoSpaceDN w:val="0"/>
        <w:adjustRightInd w:val="0"/>
      </w:pPr>
      <w:r w:rsidRPr="000C7212">
        <w:t>Signature__________________________________________________________</w:t>
      </w:r>
    </w:p>
    <w:p w:rsidR="00990A83" w:rsidRPr="000C7212" w:rsidRDefault="00990A83" w:rsidP="00E53818">
      <w:pPr>
        <w:autoSpaceDE w:val="0"/>
        <w:autoSpaceDN w:val="0"/>
        <w:adjustRightInd w:val="0"/>
      </w:pPr>
    </w:p>
    <w:p w:rsidR="00990A83" w:rsidRPr="000C7212" w:rsidRDefault="00990A83" w:rsidP="00E53818">
      <w:pPr>
        <w:autoSpaceDE w:val="0"/>
        <w:autoSpaceDN w:val="0"/>
        <w:adjustRightInd w:val="0"/>
      </w:pPr>
      <w:r w:rsidRPr="000C7212">
        <w:t xml:space="preserve">Date of </w:t>
      </w:r>
      <w:r w:rsidR="00846F11">
        <w:t>S</w:t>
      </w:r>
      <w:r w:rsidRPr="000C7212">
        <w:t>ignature _______________</w:t>
      </w:r>
    </w:p>
    <w:p w:rsidR="00990A83" w:rsidRPr="000C7212" w:rsidRDefault="00990A83" w:rsidP="00E53818">
      <w:pPr>
        <w:autoSpaceDE w:val="0"/>
        <w:autoSpaceDN w:val="0"/>
        <w:adjustRightInd w:val="0"/>
        <w:rPr>
          <w:rFonts w:cs="Arial"/>
        </w:rPr>
      </w:pPr>
    </w:p>
    <w:p w:rsidR="00990A83" w:rsidRDefault="00990A83" w:rsidP="002C0893">
      <w:pPr>
        <w:autoSpaceDE w:val="0"/>
        <w:autoSpaceDN w:val="0"/>
        <w:adjustRightInd w:val="0"/>
        <w:jc w:val="both"/>
      </w:pPr>
      <w:r w:rsidRPr="000C7212">
        <w:t xml:space="preserve">If you check any of the following boxes with “NO”, you </w:t>
      </w:r>
      <w:r w:rsidRPr="00FF3247">
        <w:t xml:space="preserve">must </w:t>
      </w:r>
      <w:r w:rsidR="00340E95" w:rsidRPr="00FF3247">
        <w:t xml:space="preserve">take </w:t>
      </w:r>
      <w:r w:rsidRPr="00FF3247">
        <w:t xml:space="preserve">appropriate </w:t>
      </w:r>
      <w:r w:rsidR="00340E95" w:rsidRPr="00FF3247">
        <w:t>corrective action</w:t>
      </w:r>
      <w:r w:rsidR="00340E95">
        <w:t xml:space="preserve"> </w:t>
      </w:r>
      <w:r w:rsidRPr="000C7212">
        <w:t>before you can classify the lab as a BSL</w:t>
      </w:r>
      <w:r w:rsidR="003C1199">
        <w:t>-</w:t>
      </w:r>
      <w:r w:rsidRPr="000C7212">
        <w:t xml:space="preserve">2 facility. </w:t>
      </w:r>
    </w:p>
    <w:p w:rsidR="002C0893" w:rsidRPr="000C7212" w:rsidRDefault="002C0893" w:rsidP="002C0893">
      <w:pPr>
        <w:autoSpaceDE w:val="0"/>
        <w:autoSpaceDN w:val="0"/>
        <w:adjustRightInd w:val="0"/>
        <w:jc w:val="both"/>
      </w:pPr>
    </w:p>
    <w:p w:rsidR="00990A83" w:rsidRPr="000C7212" w:rsidRDefault="00990A83" w:rsidP="00E53818">
      <w:pPr>
        <w:autoSpaceDE w:val="0"/>
        <w:autoSpaceDN w:val="0"/>
        <w:adjustRightInd w:val="0"/>
        <w:rPr>
          <w:rFonts w:cs="Arial"/>
        </w:rPr>
      </w:pPr>
      <w:r w:rsidRPr="000C7212">
        <w:rPr>
          <w:rFonts w:cs="Arial"/>
          <w:b/>
          <w:bCs/>
        </w:rPr>
        <w:t>Check the appropriate box for each statement</w:t>
      </w:r>
      <w:r w:rsidRPr="000C7212">
        <w:rPr>
          <w:rFonts w:cs="Arial"/>
        </w:rPr>
        <w:t>.</w:t>
      </w:r>
    </w:p>
    <w:tbl>
      <w:tblPr>
        <w:tblStyle w:val="LightShading1"/>
        <w:tblW w:w="0" w:type="auto"/>
        <w:tblLook w:val="04A0"/>
      </w:tblPr>
      <w:tblGrid>
        <w:gridCol w:w="570"/>
        <w:gridCol w:w="540"/>
        <w:gridCol w:w="8466"/>
      </w:tblGrid>
      <w:tr w:rsidR="00DA7256" w:rsidTr="00842A86">
        <w:trPr>
          <w:cnfStyle w:val="100000000000"/>
        </w:trPr>
        <w:tc>
          <w:tcPr>
            <w:cnfStyle w:val="001000000000"/>
            <w:tcW w:w="570" w:type="dxa"/>
          </w:tcPr>
          <w:p w:rsidR="00DA7256" w:rsidRDefault="00DA7256" w:rsidP="00DA7256">
            <w:pPr>
              <w:autoSpaceDE w:val="0"/>
              <w:autoSpaceDN w:val="0"/>
              <w:adjustRightInd w:val="0"/>
              <w:rPr>
                <w:rFonts w:cs="Arial"/>
              </w:rPr>
            </w:pPr>
            <w:r>
              <w:rPr>
                <w:rFonts w:cs="Arial"/>
              </w:rPr>
              <w:t>Yes</w:t>
            </w:r>
          </w:p>
        </w:tc>
        <w:tc>
          <w:tcPr>
            <w:tcW w:w="540" w:type="dxa"/>
          </w:tcPr>
          <w:p w:rsidR="00DA7256" w:rsidRDefault="00DA7256" w:rsidP="00DA7256">
            <w:pPr>
              <w:autoSpaceDE w:val="0"/>
              <w:autoSpaceDN w:val="0"/>
              <w:adjustRightInd w:val="0"/>
              <w:cnfStyle w:val="100000000000"/>
              <w:rPr>
                <w:rFonts w:cs="Arial"/>
              </w:rPr>
            </w:pPr>
            <w:r>
              <w:rPr>
                <w:rFonts w:cs="Arial"/>
              </w:rPr>
              <w:t xml:space="preserve">No </w:t>
            </w:r>
          </w:p>
        </w:tc>
        <w:tc>
          <w:tcPr>
            <w:tcW w:w="8466" w:type="dxa"/>
          </w:tcPr>
          <w:p w:rsidR="00DA7256" w:rsidRDefault="00DA7256" w:rsidP="00DA7256">
            <w:pPr>
              <w:autoSpaceDE w:val="0"/>
              <w:autoSpaceDN w:val="0"/>
              <w:adjustRightInd w:val="0"/>
              <w:cnfStyle w:val="100000000000"/>
              <w:rPr>
                <w:rFonts w:cs="Arial"/>
              </w:rPr>
            </w:pPr>
          </w:p>
        </w:tc>
      </w:tr>
      <w:tr w:rsidR="00DA7256" w:rsidTr="00842A86">
        <w:trPr>
          <w:cnfStyle w:val="000000100000"/>
        </w:trPr>
        <w:tc>
          <w:tcPr>
            <w:cnfStyle w:val="001000000000"/>
            <w:tcW w:w="570" w:type="dxa"/>
            <w:shd w:val="clear" w:color="auto" w:fill="F2F2F2" w:themeFill="background1" w:themeFillShade="F2"/>
          </w:tcPr>
          <w:p w:rsidR="00DA7256" w:rsidRDefault="00DA7256" w:rsidP="00DA7256">
            <w:pPr>
              <w:jc w:val="center"/>
            </w:pPr>
            <w:r w:rsidRPr="00015FDE">
              <w:rPr>
                <w:rFonts w:cs="Arial"/>
              </w:rPr>
              <w:sym w:font="Symbol" w:char="F0A0"/>
            </w:r>
          </w:p>
        </w:tc>
        <w:tc>
          <w:tcPr>
            <w:tcW w:w="540" w:type="dxa"/>
            <w:shd w:val="clear" w:color="auto" w:fill="F2F2F2" w:themeFill="background1" w:themeFillShade="F2"/>
          </w:tcPr>
          <w:p w:rsidR="00DA7256" w:rsidRDefault="00DA7256" w:rsidP="00DA7256">
            <w:pPr>
              <w:jc w:val="center"/>
              <w:cnfStyle w:val="000000100000"/>
            </w:pPr>
            <w:r w:rsidRPr="00015FDE">
              <w:rPr>
                <w:rFonts w:cs="Arial"/>
              </w:rPr>
              <w:sym w:font="Symbol" w:char="F0A0"/>
            </w:r>
          </w:p>
        </w:tc>
        <w:tc>
          <w:tcPr>
            <w:tcW w:w="8466" w:type="dxa"/>
            <w:shd w:val="clear" w:color="auto" w:fill="F2F2F2" w:themeFill="background1" w:themeFillShade="F2"/>
          </w:tcPr>
          <w:p w:rsidR="00DA7256" w:rsidRPr="000C7212" w:rsidRDefault="00DA7256" w:rsidP="00DA7256">
            <w:pPr>
              <w:autoSpaceDE w:val="0"/>
              <w:autoSpaceDN w:val="0"/>
              <w:adjustRightInd w:val="0"/>
              <w:cnfStyle w:val="000000100000"/>
              <w:rPr>
                <w:rFonts w:cs="Arial"/>
              </w:rPr>
            </w:pPr>
            <w:r w:rsidRPr="000C7212">
              <w:rPr>
                <w:rFonts w:cs="Arial"/>
              </w:rPr>
              <w:t>1. The laboratory has</w:t>
            </w:r>
            <w:r w:rsidRPr="00EF3B54">
              <w:rPr>
                <w:rFonts w:cs="Arial"/>
              </w:rPr>
              <w:t xml:space="preserve">: a </w:t>
            </w:r>
            <w:r w:rsidRPr="00EF3B54">
              <w:rPr>
                <w:rFonts w:cs="Arial"/>
                <w:bCs/>
              </w:rPr>
              <w:t xml:space="preserve">Class II Biological Safety Cabinet </w:t>
            </w:r>
            <w:r w:rsidRPr="00EF3B54">
              <w:rPr>
                <w:rFonts w:cs="Arial"/>
              </w:rPr>
              <w:t>designed with inward air flow at a velocity to protect personnel (75-100 linear feet/minute); a</w:t>
            </w:r>
            <w:r>
              <w:rPr>
                <w:rFonts w:cs="Arial"/>
              </w:rPr>
              <w:t xml:space="preserve"> </w:t>
            </w:r>
            <w:r w:rsidRPr="000C7212">
              <w:rPr>
                <w:rFonts w:cs="Arial"/>
              </w:rPr>
              <w:t>HEPA-filtered downward vertical laminar airflow for product protection</w:t>
            </w:r>
            <w:r>
              <w:rPr>
                <w:rFonts w:cs="Arial"/>
              </w:rPr>
              <w:t xml:space="preserve">; </w:t>
            </w:r>
            <w:r w:rsidRPr="000C7212">
              <w:rPr>
                <w:rFonts w:cs="Arial"/>
              </w:rPr>
              <w:t>and HEPA-filtered exhaust air for environmental protection.</w:t>
            </w:r>
          </w:p>
        </w:tc>
      </w:tr>
      <w:tr w:rsidR="00DA7256" w:rsidTr="00842A86">
        <w:tc>
          <w:tcPr>
            <w:cnfStyle w:val="001000000000"/>
            <w:tcW w:w="570" w:type="dxa"/>
          </w:tcPr>
          <w:p w:rsidR="00DA7256" w:rsidRDefault="00DA7256" w:rsidP="00DA7256">
            <w:pPr>
              <w:autoSpaceDE w:val="0"/>
              <w:autoSpaceDN w:val="0"/>
              <w:adjustRightInd w:val="0"/>
              <w:jc w:val="center"/>
              <w:rPr>
                <w:rFonts w:cs="Arial"/>
              </w:rPr>
            </w:pPr>
            <w:r>
              <w:rPr>
                <w:rFonts w:cs="Arial"/>
              </w:rPr>
              <w:sym w:font="Symbol" w:char="F0A0"/>
            </w:r>
          </w:p>
        </w:tc>
        <w:tc>
          <w:tcPr>
            <w:tcW w:w="540" w:type="dxa"/>
          </w:tcPr>
          <w:p w:rsidR="00DA7256" w:rsidRDefault="00DA7256" w:rsidP="00DA7256">
            <w:pPr>
              <w:autoSpaceDE w:val="0"/>
              <w:autoSpaceDN w:val="0"/>
              <w:adjustRightInd w:val="0"/>
              <w:jc w:val="center"/>
              <w:cnfStyle w:val="000000000000"/>
              <w:rPr>
                <w:rFonts w:cs="Arial"/>
              </w:rPr>
            </w:pPr>
            <w:r>
              <w:rPr>
                <w:rFonts w:cs="Arial"/>
              </w:rPr>
              <w:sym w:font="Symbol" w:char="F0A0"/>
            </w:r>
          </w:p>
        </w:tc>
        <w:tc>
          <w:tcPr>
            <w:tcW w:w="8466" w:type="dxa"/>
          </w:tcPr>
          <w:p w:rsidR="00DA7256" w:rsidRPr="000C7212" w:rsidRDefault="00DA7256" w:rsidP="00DA7256">
            <w:pPr>
              <w:autoSpaceDE w:val="0"/>
              <w:autoSpaceDN w:val="0"/>
              <w:adjustRightInd w:val="0"/>
              <w:cnfStyle w:val="000000000000"/>
              <w:rPr>
                <w:rFonts w:cs="Arial"/>
              </w:rPr>
            </w:pPr>
            <w:r w:rsidRPr="000C7212">
              <w:rPr>
                <w:rFonts w:cs="Arial"/>
              </w:rPr>
              <w:t xml:space="preserve">2. </w:t>
            </w:r>
            <w:r w:rsidRPr="00340E95">
              <w:rPr>
                <w:rFonts w:cs="Arial"/>
                <w:bCs/>
              </w:rPr>
              <w:t>Access to the laboratory is strictly limited</w:t>
            </w:r>
            <w:r w:rsidRPr="000C7212">
              <w:rPr>
                <w:rFonts w:cs="Arial"/>
                <w:b/>
                <w:bCs/>
              </w:rPr>
              <w:t xml:space="preserve"> </w:t>
            </w:r>
            <w:r w:rsidRPr="000C7212">
              <w:rPr>
                <w:rFonts w:cs="Arial"/>
              </w:rPr>
              <w:t>when BSL</w:t>
            </w:r>
            <w:r>
              <w:rPr>
                <w:rFonts w:cs="Arial"/>
              </w:rPr>
              <w:t xml:space="preserve">-2 </w:t>
            </w:r>
            <w:r w:rsidRPr="000C7212">
              <w:rPr>
                <w:rFonts w:cs="Arial"/>
              </w:rPr>
              <w:t>experiments are in progress.</w:t>
            </w:r>
            <w:r>
              <w:rPr>
                <w:rFonts w:cs="Arial"/>
              </w:rPr>
              <w:t xml:space="preserve"> </w:t>
            </w:r>
            <w:r w:rsidRPr="000C7212">
              <w:rPr>
                <w:rFonts w:cs="Arial"/>
              </w:rPr>
              <w:t>When BSL</w:t>
            </w:r>
            <w:r>
              <w:rPr>
                <w:rFonts w:cs="Arial"/>
              </w:rPr>
              <w:t>-</w:t>
            </w:r>
            <w:r w:rsidRPr="000C7212">
              <w:rPr>
                <w:rFonts w:cs="Arial"/>
              </w:rPr>
              <w:t>2 experiments are not in progress, the</w:t>
            </w:r>
            <w:r>
              <w:rPr>
                <w:rFonts w:cs="Arial"/>
              </w:rPr>
              <w:t xml:space="preserve"> h</w:t>
            </w:r>
            <w:r w:rsidRPr="000C7212">
              <w:rPr>
                <w:rFonts w:cs="Arial"/>
              </w:rPr>
              <w:t>ood and surrounding</w:t>
            </w:r>
            <w:r w:rsidR="00846F11">
              <w:rPr>
                <w:rFonts w:cs="Arial"/>
              </w:rPr>
              <w:t xml:space="preserve"> work </w:t>
            </w:r>
            <w:r>
              <w:rPr>
                <w:rFonts w:cs="Arial"/>
              </w:rPr>
              <w:t>area</w:t>
            </w:r>
            <w:r w:rsidR="00846F11">
              <w:rPr>
                <w:rFonts w:cs="Arial"/>
              </w:rPr>
              <w:t>s</w:t>
            </w:r>
            <w:r w:rsidRPr="000C7212">
              <w:rPr>
                <w:rFonts w:cs="Arial"/>
              </w:rPr>
              <w:t xml:space="preserve"> </w:t>
            </w:r>
            <w:r w:rsidR="00846F11">
              <w:rPr>
                <w:rFonts w:cs="Arial"/>
              </w:rPr>
              <w:t>are</w:t>
            </w:r>
            <w:r>
              <w:rPr>
                <w:rFonts w:cs="Arial"/>
              </w:rPr>
              <w:t xml:space="preserve"> </w:t>
            </w:r>
            <w:r w:rsidRPr="000C7212">
              <w:rPr>
                <w:rFonts w:cs="Arial"/>
              </w:rPr>
              <w:t>decontaminated.</w:t>
            </w:r>
          </w:p>
          <w:p w:rsidR="00DA7256" w:rsidRDefault="00DA7256" w:rsidP="00E53818">
            <w:pPr>
              <w:autoSpaceDE w:val="0"/>
              <w:autoSpaceDN w:val="0"/>
              <w:adjustRightInd w:val="0"/>
              <w:cnfStyle w:val="000000000000"/>
              <w:rPr>
                <w:rFonts w:cs="Arial"/>
              </w:rPr>
            </w:pPr>
          </w:p>
        </w:tc>
      </w:tr>
      <w:tr w:rsidR="00DA7256" w:rsidTr="00EF3B54">
        <w:trPr>
          <w:cnfStyle w:val="000000100000"/>
        </w:trPr>
        <w:tc>
          <w:tcPr>
            <w:cnfStyle w:val="001000000000"/>
            <w:tcW w:w="570" w:type="dxa"/>
            <w:shd w:val="clear" w:color="auto" w:fill="F2F2F2" w:themeFill="background1" w:themeFillShade="F2"/>
          </w:tcPr>
          <w:p w:rsidR="00DA7256" w:rsidRDefault="00DA7256" w:rsidP="00DA7256">
            <w:pPr>
              <w:autoSpaceDE w:val="0"/>
              <w:autoSpaceDN w:val="0"/>
              <w:adjustRightInd w:val="0"/>
              <w:jc w:val="center"/>
              <w:rPr>
                <w:rFonts w:cs="Arial"/>
              </w:rPr>
            </w:pPr>
            <w:r>
              <w:rPr>
                <w:rFonts w:cs="Arial"/>
              </w:rPr>
              <w:sym w:font="Symbol" w:char="F0A0"/>
            </w:r>
          </w:p>
        </w:tc>
        <w:tc>
          <w:tcPr>
            <w:tcW w:w="540" w:type="dxa"/>
            <w:shd w:val="clear" w:color="auto" w:fill="F2F2F2" w:themeFill="background1" w:themeFillShade="F2"/>
          </w:tcPr>
          <w:p w:rsidR="00DA7256" w:rsidRDefault="00DA7256" w:rsidP="00DA7256">
            <w:pPr>
              <w:autoSpaceDE w:val="0"/>
              <w:autoSpaceDN w:val="0"/>
              <w:adjustRightInd w:val="0"/>
              <w:jc w:val="center"/>
              <w:cnfStyle w:val="000000100000"/>
              <w:rPr>
                <w:rFonts w:cs="Arial"/>
              </w:rPr>
            </w:pPr>
            <w:r>
              <w:rPr>
                <w:rFonts w:cs="Arial"/>
              </w:rPr>
              <w:sym w:font="Symbol" w:char="F0A0"/>
            </w:r>
          </w:p>
        </w:tc>
        <w:tc>
          <w:tcPr>
            <w:tcW w:w="8466" w:type="dxa"/>
            <w:shd w:val="clear" w:color="auto" w:fill="F2F2F2" w:themeFill="background1" w:themeFillShade="F2"/>
          </w:tcPr>
          <w:p w:rsidR="00DA7256" w:rsidRDefault="00DA7256" w:rsidP="00EF3B54">
            <w:pPr>
              <w:autoSpaceDE w:val="0"/>
              <w:autoSpaceDN w:val="0"/>
              <w:adjustRightInd w:val="0"/>
              <w:cnfStyle w:val="000000100000"/>
              <w:rPr>
                <w:rFonts w:cs="Arial"/>
              </w:rPr>
            </w:pPr>
            <w:r w:rsidRPr="000C7212">
              <w:rPr>
                <w:rFonts w:cs="Arial"/>
              </w:rPr>
              <w:t xml:space="preserve">3. The biological safety cabinet is certified </w:t>
            </w:r>
            <w:r w:rsidRPr="000C7212">
              <w:rPr>
                <w:rFonts w:cs="Arial"/>
                <w:u w:val="single"/>
              </w:rPr>
              <w:t>annually</w:t>
            </w:r>
            <w:r w:rsidRPr="000C7212">
              <w:rPr>
                <w:rFonts w:cs="Arial"/>
              </w:rPr>
              <w:t>,</w:t>
            </w:r>
            <w:r>
              <w:rPr>
                <w:rFonts w:cs="Arial"/>
              </w:rPr>
              <w:t xml:space="preserve"> when cabinets are moved, or </w:t>
            </w:r>
            <w:r w:rsidRPr="000C7212">
              <w:rPr>
                <w:rFonts w:cs="Arial"/>
              </w:rPr>
              <w:t xml:space="preserve">when HEPA filters are changed. </w:t>
            </w:r>
          </w:p>
        </w:tc>
      </w:tr>
      <w:tr w:rsidR="00DA7256" w:rsidTr="00842A86">
        <w:tc>
          <w:tcPr>
            <w:cnfStyle w:val="001000000000"/>
            <w:tcW w:w="570" w:type="dxa"/>
          </w:tcPr>
          <w:p w:rsidR="00DA7256" w:rsidRDefault="00DA7256" w:rsidP="00DA7256">
            <w:pPr>
              <w:autoSpaceDE w:val="0"/>
              <w:autoSpaceDN w:val="0"/>
              <w:adjustRightInd w:val="0"/>
              <w:jc w:val="center"/>
              <w:rPr>
                <w:rFonts w:cs="Arial"/>
              </w:rPr>
            </w:pPr>
            <w:r>
              <w:rPr>
                <w:rFonts w:cs="Arial"/>
              </w:rPr>
              <w:lastRenderedPageBreak/>
              <w:sym w:font="Symbol" w:char="F0A0"/>
            </w:r>
          </w:p>
        </w:tc>
        <w:tc>
          <w:tcPr>
            <w:tcW w:w="540" w:type="dxa"/>
          </w:tcPr>
          <w:p w:rsidR="00DA7256" w:rsidRDefault="00DA7256" w:rsidP="00DA7256">
            <w:pPr>
              <w:autoSpaceDE w:val="0"/>
              <w:autoSpaceDN w:val="0"/>
              <w:adjustRightInd w:val="0"/>
              <w:jc w:val="center"/>
              <w:cnfStyle w:val="000000000000"/>
              <w:rPr>
                <w:rFonts w:cs="Arial"/>
              </w:rPr>
            </w:pPr>
            <w:r>
              <w:rPr>
                <w:rFonts w:cs="Arial"/>
              </w:rPr>
              <w:sym w:font="Symbol" w:char="F0A0"/>
            </w:r>
          </w:p>
        </w:tc>
        <w:tc>
          <w:tcPr>
            <w:tcW w:w="8466" w:type="dxa"/>
          </w:tcPr>
          <w:p w:rsidR="00DA7256" w:rsidRPr="000C7212" w:rsidRDefault="00DA7256" w:rsidP="00DA7256">
            <w:pPr>
              <w:autoSpaceDE w:val="0"/>
              <w:autoSpaceDN w:val="0"/>
              <w:adjustRightInd w:val="0"/>
              <w:cnfStyle w:val="000000000000"/>
              <w:rPr>
                <w:rFonts w:cs="Arial"/>
              </w:rPr>
            </w:pPr>
            <w:r w:rsidRPr="000C7212">
              <w:rPr>
                <w:rFonts w:cs="Arial"/>
              </w:rPr>
              <w:t xml:space="preserve">4. Face protection (goggles, mask, face shield or other </w:t>
            </w:r>
            <w:r w:rsidR="00846F11">
              <w:rPr>
                <w:rFonts w:cs="Arial"/>
              </w:rPr>
              <w:t>s</w:t>
            </w:r>
            <w:r w:rsidRPr="000C7212">
              <w:rPr>
                <w:rFonts w:cs="Arial"/>
              </w:rPr>
              <w:t>platter guards) are used for anticipated splashes or sprays of infectious or other hazardous materials to the face.</w:t>
            </w:r>
          </w:p>
          <w:p w:rsidR="00DA7256" w:rsidRDefault="00DA7256" w:rsidP="00E53818">
            <w:pPr>
              <w:autoSpaceDE w:val="0"/>
              <w:autoSpaceDN w:val="0"/>
              <w:adjustRightInd w:val="0"/>
              <w:cnfStyle w:val="000000000000"/>
              <w:rPr>
                <w:rFonts w:cs="Arial"/>
              </w:rPr>
            </w:pPr>
          </w:p>
        </w:tc>
      </w:tr>
    </w:tbl>
    <w:p w:rsidR="00990A83" w:rsidRPr="000C7212" w:rsidRDefault="00990A83" w:rsidP="001F3F95">
      <w:pPr>
        <w:autoSpaceDE w:val="0"/>
        <w:autoSpaceDN w:val="0"/>
        <w:adjustRightInd w:val="0"/>
        <w:rPr>
          <w:rFonts w:cs="Arial"/>
          <w:b/>
          <w:bCs/>
        </w:rPr>
      </w:pPr>
    </w:p>
    <w:p w:rsidR="00990A83" w:rsidRPr="000C7212" w:rsidRDefault="00990A83" w:rsidP="001F3F95">
      <w:pPr>
        <w:autoSpaceDE w:val="0"/>
        <w:autoSpaceDN w:val="0"/>
        <w:adjustRightInd w:val="0"/>
        <w:rPr>
          <w:rFonts w:cs="Arial"/>
          <w:b/>
          <w:bCs/>
        </w:rPr>
      </w:pPr>
      <w:r w:rsidRPr="000C7212">
        <w:rPr>
          <w:rFonts w:cs="Arial"/>
          <w:b/>
          <w:bCs/>
        </w:rPr>
        <w:t>A. Standard Microbiological Practices</w:t>
      </w:r>
    </w:p>
    <w:p w:rsidR="00990A83" w:rsidRDefault="00990A83" w:rsidP="001F3F95">
      <w:pPr>
        <w:autoSpaceDE w:val="0"/>
        <w:autoSpaceDN w:val="0"/>
        <w:adjustRightInd w:val="0"/>
        <w:rPr>
          <w:rFonts w:cs="Arial"/>
        </w:rPr>
      </w:pPr>
    </w:p>
    <w:tbl>
      <w:tblPr>
        <w:tblStyle w:val="LightShading1"/>
        <w:tblW w:w="0" w:type="auto"/>
        <w:tblLook w:val="04A0"/>
      </w:tblPr>
      <w:tblGrid>
        <w:gridCol w:w="570"/>
        <w:gridCol w:w="516"/>
        <w:gridCol w:w="8490"/>
      </w:tblGrid>
      <w:tr w:rsidR="0001780B" w:rsidTr="00DA7256">
        <w:trPr>
          <w:cnfStyle w:val="100000000000"/>
        </w:trPr>
        <w:tc>
          <w:tcPr>
            <w:cnfStyle w:val="001000000000"/>
            <w:tcW w:w="570" w:type="dxa"/>
          </w:tcPr>
          <w:p w:rsidR="0001780B" w:rsidRDefault="0001780B" w:rsidP="001F3F95">
            <w:pPr>
              <w:autoSpaceDE w:val="0"/>
              <w:autoSpaceDN w:val="0"/>
              <w:adjustRightInd w:val="0"/>
              <w:rPr>
                <w:rFonts w:cs="Arial"/>
              </w:rPr>
            </w:pPr>
            <w:r>
              <w:rPr>
                <w:rFonts w:cs="Arial"/>
              </w:rPr>
              <w:t>Yes</w:t>
            </w:r>
          </w:p>
        </w:tc>
        <w:tc>
          <w:tcPr>
            <w:tcW w:w="516" w:type="dxa"/>
          </w:tcPr>
          <w:p w:rsidR="0001780B" w:rsidRDefault="0001780B" w:rsidP="001F3F95">
            <w:pPr>
              <w:autoSpaceDE w:val="0"/>
              <w:autoSpaceDN w:val="0"/>
              <w:adjustRightInd w:val="0"/>
              <w:cnfStyle w:val="100000000000"/>
              <w:rPr>
                <w:rFonts w:cs="Arial"/>
              </w:rPr>
            </w:pPr>
            <w:r>
              <w:rPr>
                <w:rFonts w:cs="Arial"/>
              </w:rPr>
              <w:t xml:space="preserve">No </w:t>
            </w:r>
          </w:p>
        </w:tc>
        <w:tc>
          <w:tcPr>
            <w:tcW w:w="8490" w:type="dxa"/>
          </w:tcPr>
          <w:p w:rsidR="0001780B" w:rsidRDefault="0001780B" w:rsidP="001F3F95">
            <w:pPr>
              <w:autoSpaceDE w:val="0"/>
              <w:autoSpaceDN w:val="0"/>
              <w:adjustRightInd w:val="0"/>
              <w:cnfStyle w:val="100000000000"/>
              <w:rPr>
                <w:rFonts w:cs="Arial"/>
              </w:rPr>
            </w:pPr>
          </w:p>
        </w:tc>
      </w:tr>
      <w:tr w:rsidR="0001780B" w:rsidTr="00EF3B54">
        <w:trPr>
          <w:cnfStyle w:val="000000100000"/>
        </w:trPr>
        <w:tc>
          <w:tcPr>
            <w:cnfStyle w:val="001000000000"/>
            <w:tcW w:w="570" w:type="dxa"/>
            <w:shd w:val="clear" w:color="auto" w:fill="F2F2F2" w:themeFill="background1" w:themeFillShade="F2"/>
          </w:tcPr>
          <w:p w:rsidR="0001780B" w:rsidRDefault="0001780B" w:rsidP="0001780B">
            <w:pPr>
              <w:autoSpaceDE w:val="0"/>
              <w:autoSpaceDN w:val="0"/>
              <w:adjustRightInd w:val="0"/>
              <w:jc w:val="center"/>
              <w:rPr>
                <w:rFonts w:cs="Arial"/>
              </w:rPr>
            </w:pPr>
            <w:r>
              <w:rPr>
                <w:rFonts w:cs="Arial"/>
              </w:rPr>
              <w:sym w:font="Symbol" w:char="F0A0"/>
            </w:r>
          </w:p>
        </w:tc>
        <w:tc>
          <w:tcPr>
            <w:tcW w:w="516" w:type="dxa"/>
            <w:shd w:val="clear" w:color="auto" w:fill="F2F2F2" w:themeFill="background1" w:themeFillShade="F2"/>
          </w:tcPr>
          <w:p w:rsidR="0001780B" w:rsidRDefault="0001780B" w:rsidP="0001780B">
            <w:pPr>
              <w:autoSpaceDE w:val="0"/>
              <w:autoSpaceDN w:val="0"/>
              <w:adjustRightInd w:val="0"/>
              <w:jc w:val="center"/>
              <w:cnfStyle w:val="000000100000"/>
              <w:rPr>
                <w:rFonts w:cs="Arial"/>
              </w:rPr>
            </w:pPr>
            <w:r>
              <w:rPr>
                <w:rFonts w:cs="Arial"/>
              </w:rPr>
              <w:sym w:font="Symbol" w:char="F0A0"/>
            </w:r>
          </w:p>
        </w:tc>
        <w:tc>
          <w:tcPr>
            <w:tcW w:w="8490" w:type="dxa"/>
            <w:shd w:val="clear" w:color="auto" w:fill="F2F2F2" w:themeFill="background1" w:themeFillShade="F2"/>
          </w:tcPr>
          <w:p w:rsidR="0001780B" w:rsidRDefault="0001780B" w:rsidP="0001780B">
            <w:pPr>
              <w:autoSpaceDE w:val="0"/>
              <w:autoSpaceDN w:val="0"/>
              <w:adjustRightInd w:val="0"/>
              <w:cnfStyle w:val="000000100000"/>
              <w:rPr>
                <w:rFonts w:cs="Arial"/>
              </w:rPr>
            </w:pPr>
            <w:r w:rsidRPr="000C7212">
              <w:rPr>
                <w:rFonts w:cs="Arial"/>
              </w:rPr>
              <w:t>1. All personnel wash their hands after they handle viable materials and animals, after removing gloves, and before leaving the laboratory.</w:t>
            </w:r>
          </w:p>
        </w:tc>
      </w:tr>
      <w:tr w:rsidR="0001780B" w:rsidTr="00DA7256">
        <w:tc>
          <w:tcPr>
            <w:cnfStyle w:val="001000000000"/>
            <w:tcW w:w="570" w:type="dxa"/>
          </w:tcPr>
          <w:p w:rsidR="0001780B" w:rsidRDefault="0001780B" w:rsidP="0001780B">
            <w:pPr>
              <w:autoSpaceDE w:val="0"/>
              <w:autoSpaceDN w:val="0"/>
              <w:adjustRightInd w:val="0"/>
              <w:jc w:val="center"/>
              <w:rPr>
                <w:rFonts w:cs="Arial"/>
              </w:rPr>
            </w:pPr>
            <w:r>
              <w:rPr>
                <w:rFonts w:cs="Arial"/>
              </w:rPr>
              <w:sym w:font="Symbol" w:char="F0A0"/>
            </w:r>
          </w:p>
        </w:tc>
        <w:tc>
          <w:tcPr>
            <w:tcW w:w="516" w:type="dxa"/>
          </w:tcPr>
          <w:p w:rsidR="0001780B" w:rsidRDefault="0001780B" w:rsidP="0001780B">
            <w:pPr>
              <w:autoSpaceDE w:val="0"/>
              <w:autoSpaceDN w:val="0"/>
              <w:adjustRightInd w:val="0"/>
              <w:jc w:val="center"/>
              <w:cnfStyle w:val="000000000000"/>
              <w:rPr>
                <w:rFonts w:cs="Arial"/>
              </w:rPr>
            </w:pPr>
            <w:r>
              <w:rPr>
                <w:rFonts w:cs="Arial"/>
              </w:rPr>
              <w:sym w:font="Symbol" w:char="F0A0"/>
            </w:r>
          </w:p>
        </w:tc>
        <w:tc>
          <w:tcPr>
            <w:tcW w:w="8490" w:type="dxa"/>
          </w:tcPr>
          <w:p w:rsidR="0001780B" w:rsidRDefault="0001780B" w:rsidP="00846F11">
            <w:pPr>
              <w:autoSpaceDE w:val="0"/>
              <w:autoSpaceDN w:val="0"/>
              <w:adjustRightInd w:val="0"/>
              <w:cnfStyle w:val="000000000000"/>
              <w:rPr>
                <w:rFonts w:cs="Arial"/>
              </w:rPr>
            </w:pPr>
            <w:r w:rsidRPr="000C7212">
              <w:rPr>
                <w:rFonts w:cs="Arial"/>
              </w:rPr>
              <w:t xml:space="preserve">2. Eating, drinking, handling contact lenses, and applying cosmetics </w:t>
            </w:r>
            <w:r w:rsidR="00846F11">
              <w:rPr>
                <w:rFonts w:cs="Arial"/>
              </w:rPr>
              <w:t>are</w:t>
            </w:r>
            <w:r w:rsidRPr="000C7212">
              <w:rPr>
                <w:rFonts w:cs="Arial"/>
              </w:rPr>
              <w:t xml:space="preserve"> forbidden in the</w:t>
            </w:r>
            <w:r>
              <w:rPr>
                <w:rFonts w:cs="Arial"/>
              </w:rPr>
              <w:t xml:space="preserve"> </w:t>
            </w:r>
            <w:r w:rsidRPr="000C7212">
              <w:rPr>
                <w:rFonts w:cs="Arial"/>
              </w:rPr>
              <w:t>laboratory.</w:t>
            </w:r>
          </w:p>
        </w:tc>
      </w:tr>
      <w:tr w:rsidR="0001780B" w:rsidTr="00EF3B54">
        <w:trPr>
          <w:cnfStyle w:val="000000100000"/>
        </w:trPr>
        <w:tc>
          <w:tcPr>
            <w:cnfStyle w:val="001000000000"/>
            <w:tcW w:w="570" w:type="dxa"/>
            <w:shd w:val="clear" w:color="auto" w:fill="F2F2F2" w:themeFill="background1" w:themeFillShade="F2"/>
          </w:tcPr>
          <w:p w:rsidR="0001780B" w:rsidRDefault="0001780B" w:rsidP="0001780B">
            <w:pPr>
              <w:autoSpaceDE w:val="0"/>
              <w:autoSpaceDN w:val="0"/>
              <w:adjustRightInd w:val="0"/>
              <w:jc w:val="center"/>
              <w:rPr>
                <w:rFonts w:cs="Arial"/>
              </w:rPr>
            </w:pPr>
            <w:r>
              <w:rPr>
                <w:rFonts w:cs="Arial"/>
              </w:rPr>
              <w:sym w:font="Symbol" w:char="F0A0"/>
            </w:r>
          </w:p>
        </w:tc>
        <w:tc>
          <w:tcPr>
            <w:tcW w:w="516" w:type="dxa"/>
            <w:shd w:val="clear" w:color="auto" w:fill="F2F2F2" w:themeFill="background1" w:themeFillShade="F2"/>
          </w:tcPr>
          <w:p w:rsidR="0001780B" w:rsidRDefault="0001780B" w:rsidP="0001780B">
            <w:pPr>
              <w:autoSpaceDE w:val="0"/>
              <w:autoSpaceDN w:val="0"/>
              <w:adjustRightInd w:val="0"/>
              <w:jc w:val="center"/>
              <w:cnfStyle w:val="000000100000"/>
              <w:rPr>
                <w:rFonts w:cs="Arial"/>
              </w:rPr>
            </w:pPr>
            <w:r>
              <w:rPr>
                <w:rFonts w:cs="Arial"/>
              </w:rPr>
              <w:sym w:font="Symbol" w:char="F0A0"/>
            </w:r>
          </w:p>
        </w:tc>
        <w:tc>
          <w:tcPr>
            <w:tcW w:w="8490" w:type="dxa"/>
            <w:shd w:val="clear" w:color="auto" w:fill="F2F2F2" w:themeFill="background1" w:themeFillShade="F2"/>
          </w:tcPr>
          <w:p w:rsidR="0001780B" w:rsidRDefault="0001780B" w:rsidP="0001780B">
            <w:pPr>
              <w:autoSpaceDE w:val="0"/>
              <w:autoSpaceDN w:val="0"/>
              <w:adjustRightInd w:val="0"/>
              <w:cnfStyle w:val="000000100000"/>
              <w:rPr>
                <w:rFonts w:cs="Arial"/>
              </w:rPr>
            </w:pPr>
            <w:r w:rsidRPr="000C7212">
              <w:rPr>
                <w:rFonts w:cs="Arial"/>
              </w:rPr>
              <w:t>3. Mouth pipetting is strictly prohibited and only me</w:t>
            </w:r>
            <w:r>
              <w:rPr>
                <w:rFonts w:cs="Arial"/>
              </w:rPr>
              <w:t xml:space="preserve">chanical pipetting devices are </w:t>
            </w:r>
            <w:r w:rsidRPr="000C7212">
              <w:rPr>
                <w:rFonts w:cs="Arial"/>
              </w:rPr>
              <w:t>used.</w:t>
            </w:r>
          </w:p>
        </w:tc>
      </w:tr>
      <w:tr w:rsidR="0001780B" w:rsidTr="00DA7256">
        <w:tc>
          <w:tcPr>
            <w:cnfStyle w:val="001000000000"/>
            <w:tcW w:w="570" w:type="dxa"/>
          </w:tcPr>
          <w:p w:rsidR="0001780B" w:rsidRDefault="0001780B" w:rsidP="0001780B">
            <w:pPr>
              <w:jc w:val="center"/>
            </w:pPr>
            <w:r w:rsidRPr="00015FDE">
              <w:rPr>
                <w:rFonts w:cs="Arial"/>
              </w:rPr>
              <w:sym w:font="Symbol" w:char="F0A0"/>
            </w:r>
          </w:p>
        </w:tc>
        <w:tc>
          <w:tcPr>
            <w:tcW w:w="516" w:type="dxa"/>
          </w:tcPr>
          <w:p w:rsidR="0001780B" w:rsidRDefault="0001780B" w:rsidP="0001780B">
            <w:pPr>
              <w:jc w:val="center"/>
              <w:cnfStyle w:val="000000000000"/>
            </w:pPr>
            <w:r w:rsidRPr="00015FDE">
              <w:rPr>
                <w:rFonts w:cs="Arial"/>
              </w:rPr>
              <w:sym w:font="Symbol" w:char="F0A0"/>
            </w:r>
          </w:p>
        </w:tc>
        <w:tc>
          <w:tcPr>
            <w:tcW w:w="8490" w:type="dxa"/>
          </w:tcPr>
          <w:p w:rsidR="0001780B" w:rsidRDefault="0001780B" w:rsidP="00846F11">
            <w:pPr>
              <w:autoSpaceDE w:val="0"/>
              <w:autoSpaceDN w:val="0"/>
              <w:adjustRightInd w:val="0"/>
              <w:cnfStyle w:val="000000000000"/>
              <w:rPr>
                <w:rFonts w:cs="Arial"/>
              </w:rPr>
            </w:pPr>
            <w:r w:rsidRPr="000C7212">
              <w:rPr>
                <w:rFonts w:cs="Arial"/>
              </w:rPr>
              <w:t>4. All procedures are performed to minimize the creation of splashes or aerosols.</w:t>
            </w:r>
          </w:p>
        </w:tc>
      </w:tr>
      <w:tr w:rsidR="0001780B" w:rsidTr="00EF3B54">
        <w:trPr>
          <w:cnfStyle w:val="000000100000"/>
        </w:trPr>
        <w:tc>
          <w:tcPr>
            <w:cnfStyle w:val="001000000000"/>
            <w:tcW w:w="570" w:type="dxa"/>
            <w:shd w:val="clear" w:color="auto" w:fill="F2F2F2" w:themeFill="background1" w:themeFillShade="F2"/>
          </w:tcPr>
          <w:p w:rsidR="0001780B" w:rsidRDefault="0001780B" w:rsidP="0001780B">
            <w:pPr>
              <w:jc w:val="center"/>
            </w:pPr>
            <w:r w:rsidRPr="00015FDE">
              <w:rPr>
                <w:rFonts w:cs="Arial"/>
              </w:rPr>
              <w:sym w:font="Symbol" w:char="F0A0"/>
            </w:r>
          </w:p>
        </w:tc>
        <w:tc>
          <w:tcPr>
            <w:tcW w:w="516" w:type="dxa"/>
            <w:shd w:val="clear" w:color="auto" w:fill="F2F2F2" w:themeFill="background1" w:themeFillShade="F2"/>
          </w:tcPr>
          <w:p w:rsidR="0001780B" w:rsidRDefault="0001780B" w:rsidP="0001780B">
            <w:pPr>
              <w:jc w:val="center"/>
              <w:cnfStyle w:val="000000100000"/>
            </w:pPr>
            <w:r w:rsidRPr="00015FDE">
              <w:rPr>
                <w:rFonts w:cs="Arial"/>
              </w:rPr>
              <w:sym w:font="Symbol" w:char="F0A0"/>
            </w:r>
          </w:p>
        </w:tc>
        <w:tc>
          <w:tcPr>
            <w:tcW w:w="8490" w:type="dxa"/>
            <w:shd w:val="clear" w:color="auto" w:fill="F2F2F2" w:themeFill="background1" w:themeFillShade="F2"/>
          </w:tcPr>
          <w:p w:rsidR="0001780B" w:rsidRDefault="0001780B" w:rsidP="0001780B">
            <w:pPr>
              <w:autoSpaceDE w:val="0"/>
              <w:autoSpaceDN w:val="0"/>
              <w:adjustRightInd w:val="0"/>
              <w:cnfStyle w:val="000000100000"/>
              <w:rPr>
                <w:rFonts w:cs="Arial"/>
              </w:rPr>
            </w:pPr>
            <w:r w:rsidRPr="000C7212">
              <w:rPr>
                <w:rFonts w:cs="Arial"/>
              </w:rPr>
              <w:t xml:space="preserve">5. Work surfaces are decontaminated with </w:t>
            </w:r>
            <w:r w:rsidRPr="00FF3247">
              <w:rPr>
                <w:rFonts w:cs="Arial"/>
              </w:rPr>
              <w:t>an appropriate</w:t>
            </w:r>
            <w:r>
              <w:rPr>
                <w:rFonts w:cs="Arial"/>
              </w:rPr>
              <w:t xml:space="preserve"> </w:t>
            </w:r>
            <w:r w:rsidRPr="000C7212">
              <w:rPr>
                <w:rFonts w:cs="Arial"/>
              </w:rPr>
              <w:t>disinfectant when work is</w:t>
            </w:r>
            <w:r>
              <w:rPr>
                <w:rFonts w:cs="Arial"/>
              </w:rPr>
              <w:t xml:space="preserve"> </w:t>
            </w:r>
            <w:r w:rsidRPr="000C7212">
              <w:rPr>
                <w:rFonts w:cs="Arial"/>
              </w:rPr>
              <w:t>completed at the end of the day and after any spill of viable material.</w:t>
            </w:r>
          </w:p>
        </w:tc>
      </w:tr>
      <w:tr w:rsidR="0001780B" w:rsidTr="00DA7256">
        <w:tc>
          <w:tcPr>
            <w:cnfStyle w:val="001000000000"/>
            <w:tcW w:w="570" w:type="dxa"/>
          </w:tcPr>
          <w:p w:rsidR="0001780B" w:rsidRDefault="0001780B" w:rsidP="0001780B">
            <w:pPr>
              <w:jc w:val="center"/>
            </w:pPr>
            <w:r w:rsidRPr="00015FDE">
              <w:rPr>
                <w:rFonts w:cs="Arial"/>
              </w:rPr>
              <w:sym w:font="Symbol" w:char="F0A0"/>
            </w:r>
          </w:p>
        </w:tc>
        <w:tc>
          <w:tcPr>
            <w:tcW w:w="516" w:type="dxa"/>
          </w:tcPr>
          <w:p w:rsidR="0001780B" w:rsidRDefault="0001780B" w:rsidP="0001780B">
            <w:pPr>
              <w:jc w:val="center"/>
              <w:cnfStyle w:val="000000000000"/>
            </w:pPr>
            <w:r w:rsidRPr="00015FDE">
              <w:rPr>
                <w:rFonts w:cs="Arial"/>
              </w:rPr>
              <w:sym w:font="Symbol" w:char="F0A0"/>
            </w:r>
          </w:p>
        </w:tc>
        <w:tc>
          <w:tcPr>
            <w:tcW w:w="8490" w:type="dxa"/>
          </w:tcPr>
          <w:p w:rsidR="0001780B" w:rsidRDefault="0001780B" w:rsidP="0001780B">
            <w:pPr>
              <w:autoSpaceDE w:val="0"/>
              <w:autoSpaceDN w:val="0"/>
              <w:adjustRightInd w:val="0"/>
              <w:cnfStyle w:val="000000000000"/>
              <w:rPr>
                <w:rFonts w:cs="Arial"/>
              </w:rPr>
            </w:pPr>
            <w:r w:rsidRPr="000C7212">
              <w:rPr>
                <w:rFonts w:cs="Arial"/>
              </w:rPr>
              <w:t>6. All contaminated cultures, stocks, glassware, plastic</w:t>
            </w:r>
            <w:r>
              <w:rPr>
                <w:rFonts w:cs="Arial"/>
              </w:rPr>
              <w:t xml:space="preserve"> </w:t>
            </w:r>
            <w:r w:rsidRPr="000C7212">
              <w:rPr>
                <w:rFonts w:cs="Arial"/>
              </w:rPr>
              <w:t>ware and other biologically</w:t>
            </w:r>
            <w:r>
              <w:rPr>
                <w:rFonts w:cs="Arial"/>
              </w:rPr>
              <w:t xml:space="preserve"> </w:t>
            </w:r>
            <w:r w:rsidRPr="000C7212">
              <w:rPr>
                <w:rFonts w:cs="Arial"/>
              </w:rPr>
              <w:t>contaminated waste are treated as biohazardous material to be autoclaved.</w:t>
            </w:r>
          </w:p>
        </w:tc>
      </w:tr>
      <w:tr w:rsidR="0001780B" w:rsidTr="00EF3B54">
        <w:trPr>
          <w:cnfStyle w:val="000000100000"/>
        </w:trPr>
        <w:tc>
          <w:tcPr>
            <w:cnfStyle w:val="001000000000"/>
            <w:tcW w:w="570" w:type="dxa"/>
            <w:shd w:val="clear" w:color="auto" w:fill="F2F2F2" w:themeFill="background1" w:themeFillShade="F2"/>
          </w:tcPr>
          <w:p w:rsidR="0001780B" w:rsidRDefault="0001780B" w:rsidP="0001780B">
            <w:pPr>
              <w:jc w:val="center"/>
            </w:pPr>
            <w:r w:rsidRPr="00015FDE">
              <w:rPr>
                <w:rFonts w:cs="Arial"/>
              </w:rPr>
              <w:sym w:font="Symbol" w:char="F0A0"/>
            </w:r>
          </w:p>
        </w:tc>
        <w:tc>
          <w:tcPr>
            <w:tcW w:w="516" w:type="dxa"/>
            <w:shd w:val="clear" w:color="auto" w:fill="F2F2F2" w:themeFill="background1" w:themeFillShade="F2"/>
          </w:tcPr>
          <w:p w:rsidR="0001780B" w:rsidRDefault="0001780B" w:rsidP="0001780B">
            <w:pPr>
              <w:jc w:val="center"/>
              <w:cnfStyle w:val="000000100000"/>
            </w:pPr>
            <w:r w:rsidRPr="00015FDE">
              <w:rPr>
                <w:rFonts w:cs="Arial"/>
              </w:rPr>
              <w:sym w:font="Symbol" w:char="F0A0"/>
            </w:r>
          </w:p>
        </w:tc>
        <w:tc>
          <w:tcPr>
            <w:tcW w:w="8490" w:type="dxa"/>
            <w:shd w:val="clear" w:color="auto" w:fill="F2F2F2" w:themeFill="background1" w:themeFillShade="F2"/>
          </w:tcPr>
          <w:p w:rsidR="0001780B" w:rsidRDefault="0001780B" w:rsidP="0001780B">
            <w:pPr>
              <w:autoSpaceDE w:val="0"/>
              <w:autoSpaceDN w:val="0"/>
              <w:adjustRightInd w:val="0"/>
              <w:cnfStyle w:val="000000100000"/>
              <w:rPr>
                <w:rFonts w:cs="Arial"/>
              </w:rPr>
            </w:pPr>
            <w:r w:rsidRPr="000C7212">
              <w:rPr>
                <w:rFonts w:cs="Arial"/>
              </w:rPr>
              <w:t>7. Culture fluids and other contaminated liquid wastes are autoclaved or decontaminated with a suitable disinfectant before disposal.</w:t>
            </w:r>
          </w:p>
        </w:tc>
      </w:tr>
      <w:tr w:rsidR="0001780B" w:rsidTr="00DA7256">
        <w:tc>
          <w:tcPr>
            <w:cnfStyle w:val="001000000000"/>
            <w:tcW w:w="570" w:type="dxa"/>
          </w:tcPr>
          <w:p w:rsidR="0001780B" w:rsidRDefault="0001780B" w:rsidP="0001780B">
            <w:pPr>
              <w:jc w:val="center"/>
            </w:pPr>
            <w:r w:rsidRPr="00015FDE">
              <w:rPr>
                <w:rFonts w:cs="Arial"/>
              </w:rPr>
              <w:sym w:font="Symbol" w:char="F0A0"/>
            </w:r>
          </w:p>
        </w:tc>
        <w:tc>
          <w:tcPr>
            <w:tcW w:w="516" w:type="dxa"/>
          </w:tcPr>
          <w:p w:rsidR="0001780B" w:rsidRDefault="0001780B" w:rsidP="0001780B">
            <w:pPr>
              <w:jc w:val="center"/>
              <w:cnfStyle w:val="000000000000"/>
            </w:pPr>
            <w:r w:rsidRPr="00015FDE">
              <w:rPr>
                <w:rFonts w:cs="Arial"/>
              </w:rPr>
              <w:sym w:font="Symbol" w:char="F0A0"/>
            </w:r>
          </w:p>
        </w:tc>
        <w:tc>
          <w:tcPr>
            <w:tcW w:w="8490" w:type="dxa"/>
          </w:tcPr>
          <w:p w:rsidR="0001780B" w:rsidRDefault="0001780B" w:rsidP="0001780B">
            <w:pPr>
              <w:autoSpaceDE w:val="0"/>
              <w:autoSpaceDN w:val="0"/>
              <w:adjustRightInd w:val="0"/>
              <w:cnfStyle w:val="000000000000"/>
              <w:rPr>
                <w:rFonts w:cs="Arial"/>
              </w:rPr>
            </w:pPr>
            <w:r w:rsidRPr="000C7212">
              <w:rPr>
                <w:rFonts w:cs="Arial"/>
              </w:rPr>
              <w:t>8. Sharps are discarded in puncture-resistant sharps dispos</w:t>
            </w:r>
            <w:r>
              <w:rPr>
                <w:rFonts w:cs="Arial"/>
              </w:rPr>
              <w:t>al containers and treated as Regulated M</w:t>
            </w:r>
            <w:r w:rsidRPr="000C7212">
              <w:rPr>
                <w:rFonts w:cs="Arial"/>
              </w:rPr>
              <w:t xml:space="preserve">edical </w:t>
            </w:r>
            <w:r>
              <w:rPr>
                <w:rFonts w:cs="Arial"/>
              </w:rPr>
              <w:t>W</w:t>
            </w:r>
            <w:r w:rsidRPr="000C7212">
              <w:rPr>
                <w:rFonts w:cs="Arial"/>
              </w:rPr>
              <w:t>aste. (Sharps include hypodermic syringes and needles, Pasteur pipettes, razor blades, contaminated broken glass and blood vials.)</w:t>
            </w:r>
          </w:p>
        </w:tc>
      </w:tr>
      <w:tr w:rsidR="0001780B" w:rsidTr="00EF3B54">
        <w:trPr>
          <w:cnfStyle w:val="000000100000"/>
        </w:trPr>
        <w:tc>
          <w:tcPr>
            <w:cnfStyle w:val="001000000000"/>
            <w:tcW w:w="570" w:type="dxa"/>
            <w:shd w:val="clear" w:color="auto" w:fill="F2F2F2" w:themeFill="background1" w:themeFillShade="F2"/>
          </w:tcPr>
          <w:p w:rsidR="0001780B" w:rsidRDefault="0001780B" w:rsidP="0001780B">
            <w:pPr>
              <w:jc w:val="center"/>
            </w:pPr>
            <w:r w:rsidRPr="00015FDE">
              <w:rPr>
                <w:rFonts w:cs="Arial"/>
              </w:rPr>
              <w:sym w:font="Symbol" w:char="F0A0"/>
            </w:r>
          </w:p>
        </w:tc>
        <w:tc>
          <w:tcPr>
            <w:tcW w:w="516" w:type="dxa"/>
            <w:shd w:val="clear" w:color="auto" w:fill="F2F2F2" w:themeFill="background1" w:themeFillShade="F2"/>
          </w:tcPr>
          <w:p w:rsidR="0001780B" w:rsidRDefault="0001780B" w:rsidP="0001780B">
            <w:pPr>
              <w:jc w:val="center"/>
              <w:cnfStyle w:val="000000100000"/>
            </w:pPr>
            <w:r w:rsidRPr="00015FDE">
              <w:rPr>
                <w:rFonts w:cs="Arial"/>
              </w:rPr>
              <w:sym w:font="Symbol" w:char="F0A0"/>
            </w:r>
          </w:p>
        </w:tc>
        <w:tc>
          <w:tcPr>
            <w:tcW w:w="8490" w:type="dxa"/>
            <w:shd w:val="clear" w:color="auto" w:fill="F2F2F2" w:themeFill="background1" w:themeFillShade="F2"/>
          </w:tcPr>
          <w:p w:rsidR="0001780B" w:rsidRPr="000C7212" w:rsidRDefault="0001780B" w:rsidP="0001780B">
            <w:pPr>
              <w:autoSpaceDE w:val="0"/>
              <w:autoSpaceDN w:val="0"/>
              <w:adjustRightInd w:val="0"/>
              <w:cnfStyle w:val="000000100000"/>
              <w:rPr>
                <w:rFonts w:cs="Arial"/>
              </w:rPr>
            </w:pPr>
            <w:r w:rsidRPr="000C7212">
              <w:rPr>
                <w:rFonts w:cs="Arial"/>
              </w:rPr>
              <w:t>9. Materials to be decontaminated outside of the laboratory are placed in durable, leak-proof containers and closed for transport from the laboratory.</w:t>
            </w:r>
          </w:p>
        </w:tc>
      </w:tr>
      <w:tr w:rsidR="0001780B" w:rsidTr="00DA7256">
        <w:tc>
          <w:tcPr>
            <w:cnfStyle w:val="001000000000"/>
            <w:tcW w:w="570" w:type="dxa"/>
          </w:tcPr>
          <w:p w:rsidR="0001780B" w:rsidRDefault="0001780B" w:rsidP="0001780B">
            <w:pPr>
              <w:jc w:val="center"/>
            </w:pPr>
            <w:r w:rsidRPr="00015FDE">
              <w:rPr>
                <w:rFonts w:cs="Arial"/>
              </w:rPr>
              <w:sym w:font="Symbol" w:char="F0A0"/>
            </w:r>
          </w:p>
        </w:tc>
        <w:tc>
          <w:tcPr>
            <w:tcW w:w="516" w:type="dxa"/>
          </w:tcPr>
          <w:p w:rsidR="0001780B" w:rsidRDefault="0001780B" w:rsidP="0001780B">
            <w:pPr>
              <w:jc w:val="center"/>
              <w:cnfStyle w:val="000000000000"/>
            </w:pPr>
            <w:r w:rsidRPr="00015FDE">
              <w:rPr>
                <w:rFonts w:cs="Arial"/>
              </w:rPr>
              <w:sym w:font="Symbol" w:char="F0A0"/>
            </w:r>
          </w:p>
        </w:tc>
        <w:tc>
          <w:tcPr>
            <w:tcW w:w="8490" w:type="dxa"/>
          </w:tcPr>
          <w:p w:rsidR="0001780B" w:rsidRPr="000C7212" w:rsidRDefault="0001780B" w:rsidP="0001780B">
            <w:pPr>
              <w:autoSpaceDE w:val="0"/>
              <w:autoSpaceDN w:val="0"/>
              <w:adjustRightInd w:val="0"/>
              <w:cnfStyle w:val="000000000000"/>
              <w:rPr>
                <w:rFonts w:cs="Arial"/>
              </w:rPr>
            </w:pPr>
            <w:r w:rsidRPr="000C7212">
              <w:rPr>
                <w:rFonts w:cs="Arial"/>
              </w:rPr>
              <w:t>10. Insect and rodent control procedures are in effect.</w:t>
            </w:r>
          </w:p>
        </w:tc>
      </w:tr>
    </w:tbl>
    <w:p w:rsidR="00C479DE" w:rsidRDefault="00C479DE" w:rsidP="001F3F95">
      <w:pPr>
        <w:autoSpaceDE w:val="0"/>
        <w:autoSpaceDN w:val="0"/>
        <w:adjustRightInd w:val="0"/>
        <w:rPr>
          <w:rFonts w:cs="Arial"/>
        </w:rPr>
      </w:pPr>
    </w:p>
    <w:p w:rsidR="00990A83" w:rsidRDefault="00990A83" w:rsidP="001F3F95">
      <w:pPr>
        <w:autoSpaceDE w:val="0"/>
        <w:autoSpaceDN w:val="0"/>
        <w:adjustRightInd w:val="0"/>
        <w:rPr>
          <w:rFonts w:cs="Arial"/>
          <w:b/>
          <w:bCs/>
        </w:rPr>
      </w:pPr>
      <w:r w:rsidRPr="000C7212">
        <w:rPr>
          <w:rFonts w:cs="Arial"/>
          <w:b/>
          <w:bCs/>
        </w:rPr>
        <w:t>B. Special Practices</w:t>
      </w:r>
    </w:p>
    <w:p w:rsidR="00842A86" w:rsidRPr="000C7212" w:rsidRDefault="00842A86" w:rsidP="001F3F95">
      <w:pPr>
        <w:autoSpaceDE w:val="0"/>
        <w:autoSpaceDN w:val="0"/>
        <w:adjustRightInd w:val="0"/>
        <w:rPr>
          <w:rFonts w:cs="Arial"/>
          <w:b/>
          <w:bCs/>
        </w:rPr>
      </w:pPr>
    </w:p>
    <w:tbl>
      <w:tblPr>
        <w:tblStyle w:val="LightShading1"/>
        <w:tblW w:w="0" w:type="auto"/>
        <w:tblLook w:val="04A0"/>
      </w:tblPr>
      <w:tblGrid>
        <w:gridCol w:w="570"/>
        <w:gridCol w:w="540"/>
        <w:gridCol w:w="8466"/>
      </w:tblGrid>
      <w:tr w:rsidR="00842A86" w:rsidTr="00842A86">
        <w:trPr>
          <w:cnfStyle w:val="100000000000"/>
        </w:trPr>
        <w:tc>
          <w:tcPr>
            <w:cnfStyle w:val="001000000000"/>
            <w:tcW w:w="570" w:type="dxa"/>
          </w:tcPr>
          <w:p w:rsidR="00842A86" w:rsidRDefault="00842A86" w:rsidP="00842A86">
            <w:pPr>
              <w:autoSpaceDE w:val="0"/>
              <w:autoSpaceDN w:val="0"/>
              <w:adjustRightInd w:val="0"/>
              <w:rPr>
                <w:rFonts w:cs="Arial"/>
              </w:rPr>
            </w:pPr>
            <w:r>
              <w:rPr>
                <w:rFonts w:cs="Arial"/>
              </w:rPr>
              <w:t>Yes</w:t>
            </w:r>
          </w:p>
        </w:tc>
        <w:tc>
          <w:tcPr>
            <w:tcW w:w="540" w:type="dxa"/>
          </w:tcPr>
          <w:p w:rsidR="00842A86" w:rsidRDefault="00842A86" w:rsidP="00842A86">
            <w:pPr>
              <w:autoSpaceDE w:val="0"/>
              <w:autoSpaceDN w:val="0"/>
              <w:adjustRightInd w:val="0"/>
              <w:cnfStyle w:val="100000000000"/>
              <w:rPr>
                <w:rFonts w:cs="Arial"/>
              </w:rPr>
            </w:pPr>
            <w:r>
              <w:rPr>
                <w:rFonts w:cs="Arial"/>
              </w:rPr>
              <w:t xml:space="preserve">No </w:t>
            </w:r>
          </w:p>
        </w:tc>
        <w:tc>
          <w:tcPr>
            <w:tcW w:w="8466" w:type="dxa"/>
          </w:tcPr>
          <w:p w:rsidR="00842A86" w:rsidRDefault="00842A86" w:rsidP="001F3F95">
            <w:pPr>
              <w:autoSpaceDE w:val="0"/>
              <w:autoSpaceDN w:val="0"/>
              <w:adjustRightInd w:val="0"/>
              <w:cnfStyle w:val="100000000000"/>
              <w:rPr>
                <w:rFonts w:cs="Arial"/>
              </w:rPr>
            </w:pPr>
          </w:p>
        </w:tc>
      </w:tr>
      <w:tr w:rsidR="00842A86" w:rsidTr="00EF3B54">
        <w:trPr>
          <w:cnfStyle w:val="000000100000"/>
        </w:trPr>
        <w:tc>
          <w:tcPr>
            <w:cnfStyle w:val="001000000000"/>
            <w:tcW w:w="570" w:type="dxa"/>
            <w:shd w:val="clear" w:color="auto" w:fill="F2F2F2" w:themeFill="background1" w:themeFillShade="F2"/>
          </w:tcPr>
          <w:p w:rsidR="00842A86" w:rsidRDefault="00842A86" w:rsidP="00842A86">
            <w:pPr>
              <w:autoSpaceDE w:val="0"/>
              <w:autoSpaceDN w:val="0"/>
              <w:adjustRightInd w:val="0"/>
              <w:jc w:val="center"/>
              <w:rPr>
                <w:rFonts w:cs="Arial"/>
              </w:rPr>
            </w:pPr>
            <w:r>
              <w:rPr>
                <w:rFonts w:cs="Arial"/>
              </w:rPr>
              <w:sym w:font="Symbol" w:char="F0A0"/>
            </w:r>
          </w:p>
        </w:tc>
        <w:tc>
          <w:tcPr>
            <w:tcW w:w="540" w:type="dxa"/>
            <w:shd w:val="clear" w:color="auto" w:fill="F2F2F2" w:themeFill="background1" w:themeFillShade="F2"/>
          </w:tcPr>
          <w:p w:rsidR="00842A86" w:rsidRDefault="00842A86" w:rsidP="00842A86">
            <w:pPr>
              <w:autoSpaceDE w:val="0"/>
              <w:autoSpaceDN w:val="0"/>
              <w:adjustRightInd w:val="0"/>
              <w:jc w:val="center"/>
              <w:cnfStyle w:val="000000100000"/>
              <w:rPr>
                <w:rFonts w:cs="Arial"/>
              </w:rPr>
            </w:pPr>
            <w:r>
              <w:rPr>
                <w:rFonts w:cs="Arial"/>
              </w:rPr>
              <w:sym w:font="Symbol" w:char="F0A0"/>
            </w:r>
          </w:p>
        </w:tc>
        <w:tc>
          <w:tcPr>
            <w:tcW w:w="8466" w:type="dxa"/>
            <w:shd w:val="clear" w:color="auto" w:fill="F2F2F2" w:themeFill="background1" w:themeFillShade="F2"/>
          </w:tcPr>
          <w:p w:rsidR="00842A86" w:rsidRDefault="00842A86" w:rsidP="00842A86">
            <w:pPr>
              <w:autoSpaceDE w:val="0"/>
              <w:autoSpaceDN w:val="0"/>
              <w:adjustRightInd w:val="0"/>
              <w:cnfStyle w:val="000000100000"/>
              <w:rPr>
                <w:rFonts w:cs="Arial"/>
              </w:rPr>
            </w:pPr>
            <w:r w:rsidRPr="000C7212">
              <w:rPr>
                <w:rFonts w:cs="Arial"/>
              </w:rPr>
              <w:t>1. Persons who are at an increased risk of acquiring infection or for whom infection may be unusually hazardous (e.g., immuno-compromised, immuno-suppressed, pregnant) are not allowed to enter the laboratory when BSL</w:t>
            </w:r>
            <w:r>
              <w:rPr>
                <w:rFonts w:cs="Arial"/>
              </w:rPr>
              <w:t>-</w:t>
            </w:r>
            <w:r w:rsidRPr="000C7212">
              <w:rPr>
                <w:rFonts w:cs="Arial"/>
              </w:rPr>
              <w:t>2 work is in progress.</w:t>
            </w:r>
          </w:p>
        </w:tc>
      </w:tr>
      <w:tr w:rsidR="00842A86" w:rsidTr="00842A86">
        <w:tc>
          <w:tcPr>
            <w:cnfStyle w:val="001000000000"/>
            <w:tcW w:w="570" w:type="dxa"/>
          </w:tcPr>
          <w:p w:rsidR="00842A86" w:rsidRDefault="00842A86" w:rsidP="00842A86">
            <w:pPr>
              <w:autoSpaceDE w:val="0"/>
              <w:autoSpaceDN w:val="0"/>
              <w:adjustRightInd w:val="0"/>
              <w:jc w:val="center"/>
              <w:rPr>
                <w:rFonts w:cs="Arial"/>
              </w:rPr>
            </w:pPr>
            <w:r>
              <w:rPr>
                <w:rFonts w:cs="Arial"/>
              </w:rPr>
              <w:sym w:font="Symbol" w:char="F0A0"/>
            </w:r>
          </w:p>
        </w:tc>
        <w:tc>
          <w:tcPr>
            <w:tcW w:w="540" w:type="dxa"/>
          </w:tcPr>
          <w:p w:rsidR="00842A86" w:rsidRDefault="00842A86" w:rsidP="00842A86">
            <w:pPr>
              <w:autoSpaceDE w:val="0"/>
              <w:autoSpaceDN w:val="0"/>
              <w:adjustRightInd w:val="0"/>
              <w:jc w:val="center"/>
              <w:cnfStyle w:val="000000000000"/>
              <w:rPr>
                <w:rFonts w:cs="Arial"/>
              </w:rPr>
            </w:pPr>
            <w:r>
              <w:rPr>
                <w:rFonts w:cs="Arial"/>
              </w:rPr>
              <w:sym w:font="Symbol" w:char="F0A0"/>
            </w:r>
          </w:p>
        </w:tc>
        <w:tc>
          <w:tcPr>
            <w:tcW w:w="8466" w:type="dxa"/>
          </w:tcPr>
          <w:p w:rsidR="00842A86" w:rsidRDefault="00842A86" w:rsidP="00A67FAE">
            <w:pPr>
              <w:autoSpaceDE w:val="0"/>
              <w:autoSpaceDN w:val="0"/>
              <w:adjustRightInd w:val="0"/>
              <w:cnfStyle w:val="000000000000"/>
              <w:rPr>
                <w:rFonts w:cs="Arial"/>
              </w:rPr>
            </w:pPr>
            <w:r w:rsidRPr="000C7212">
              <w:rPr>
                <w:rFonts w:cs="Arial"/>
              </w:rPr>
              <w:t xml:space="preserve">2. The </w:t>
            </w:r>
            <w:r w:rsidR="00A67FAE">
              <w:rPr>
                <w:rFonts w:cs="Arial"/>
              </w:rPr>
              <w:t>Principal Investigator</w:t>
            </w:r>
            <w:r w:rsidRPr="000C7212">
              <w:rPr>
                <w:rFonts w:cs="Arial"/>
              </w:rPr>
              <w:t xml:space="preserve"> has developed an annually reviewed and updated BSL</w:t>
            </w:r>
            <w:r>
              <w:rPr>
                <w:rFonts w:cs="Arial"/>
              </w:rPr>
              <w:t xml:space="preserve">-2 </w:t>
            </w:r>
            <w:r w:rsidRPr="000C7212">
              <w:rPr>
                <w:rFonts w:cs="Arial"/>
              </w:rPr>
              <w:t>Biosafety manual that is posted in the lab.</w:t>
            </w:r>
          </w:p>
        </w:tc>
      </w:tr>
      <w:tr w:rsidR="00842A86" w:rsidTr="00EF3B54">
        <w:trPr>
          <w:cnfStyle w:val="000000100000"/>
        </w:trPr>
        <w:tc>
          <w:tcPr>
            <w:cnfStyle w:val="001000000000"/>
            <w:tcW w:w="570" w:type="dxa"/>
            <w:shd w:val="clear" w:color="auto" w:fill="F2F2F2" w:themeFill="background1" w:themeFillShade="F2"/>
          </w:tcPr>
          <w:p w:rsidR="00842A86" w:rsidRDefault="00842A86" w:rsidP="00842A86">
            <w:pPr>
              <w:autoSpaceDE w:val="0"/>
              <w:autoSpaceDN w:val="0"/>
              <w:adjustRightInd w:val="0"/>
              <w:jc w:val="center"/>
              <w:rPr>
                <w:rFonts w:cs="Arial"/>
              </w:rPr>
            </w:pPr>
            <w:r>
              <w:rPr>
                <w:rFonts w:cs="Arial"/>
              </w:rPr>
              <w:sym w:font="Symbol" w:char="F0A0"/>
            </w:r>
          </w:p>
        </w:tc>
        <w:tc>
          <w:tcPr>
            <w:tcW w:w="540" w:type="dxa"/>
            <w:shd w:val="clear" w:color="auto" w:fill="F2F2F2" w:themeFill="background1" w:themeFillShade="F2"/>
          </w:tcPr>
          <w:p w:rsidR="00842A86" w:rsidRDefault="00842A86" w:rsidP="00842A86">
            <w:pPr>
              <w:autoSpaceDE w:val="0"/>
              <w:autoSpaceDN w:val="0"/>
              <w:adjustRightInd w:val="0"/>
              <w:jc w:val="center"/>
              <w:cnfStyle w:val="000000100000"/>
              <w:rPr>
                <w:rFonts w:cs="Arial"/>
              </w:rPr>
            </w:pPr>
            <w:r>
              <w:rPr>
                <w:rFonts w:cs="Arial"/>
              </w:rPr>
              <w:sym w:font="Symbol" w:char="F0A0"/>
            </w:r>
          </w:p>
        </w:tc>
        <w:tc>
          <w:tcPr>
            <w:tcW w:w="8466" w:type="dxa"/>
            <w:shd w:val="clear" w:color="auto" w:fill="F2F2F2" w:themeFill="background1" w:themeFillShade="F2"/>
          </w:tcPr>
          <w:p w:rsidR="00842A86" w:rsidRDefault="00842A86" w:rsidP="00842A86">
            <w:pPr>
              <w:autoSpaceDE w:val="0"/>
              <w:autoSpaceDN w:val="0"/>
              <w:adjustRightInd w:val="0"/>
              <w:cnfStyle w:val="000000100000"/>
              <w:rPr>
                <w:rFonts w:cs="Arial"/>
              </w:rPr>
            </w:pPr>
            <w:r w:rsidRPr="000C7212">
              <w:rPr>
                <w:rFonts w:cs="Arial"/>
              </w:rPr>
              <w:t>3.  It is documented that students are trained and made aware of hazards and appropriate precautions prior to working in the laboratory.</w:t>
            </w:r>
          </w:p>
        </w:tc>
      </w:tr>
      <w:tr w:rsidR="00842A86" w:rsidTr="00842A86">
        <w:tc>
          <w:tcPr>
            <w:cnfStyle w:val="001000000000"/>
            <w:tcW w:w="570" w:type="dxa"/>
          </w:tcPr>
          <w:p w:rsidR="00842A86" w:rsidRDefault="00842A86" w:rsidP="00842A86">
            <w:pPr>
              <w:jc w:val="center"/>
            </w:pPr>
            <w:r w:rsidRPr="00015FDE">
              <w:rPr>
                <w:rFonts w:cs="Arial"/>
              </w:rPr>
              <w:sym w:font="Symbol" w:char="F0A0"/>
            </w:r>
          </w:p>
        </w:tc>
        <w:tc>
          <w:tcPr>
            <w:tcW w:w="540" w:type="dxa"/>
          </w:tcPr>
          <w:p w:rsidR="00842A86" w:rsidRDefault="00842A86" w:rsidP="00842A86">
            <w:pPr>
              <w:jc w:val="center"/>
              <w:cnfStyle w:val="000000000000"/>
            </w:pPr>
            <w:r w:rsidRPr="00015FDE">
              <w:rPr>
                <w:rFonts w:cs="Arial"/>
              </w:rPr>
              <w:sym w:font="Symbol" w:char="F0A0"/>
            </w:r>
          </w:p>
        </w:tc>
        <w:tc>
          <w:tcPr>
            <w:tcW w:w="8466" w:type="dxa"/>
          </w:tcPr>
          <w:p w:rsidR="00842A86" w:rsidRDefault="00842A86" w:rsidP="00846F11">
            <w:pPr>
              <w:autoSpaceDE w:val="0"/>
              <w:autoSpaceDN w:val="0"/>
              <w:adjustRightInd w:val="0"/>
              <w:cnfStyle w:val="000000000000"/>
              <w:rPr>
                <w:rFonts w:cs="Arial"/>
              </w:rPr>
            </w:pPr>
            <w:r w:rsidRPr="000C7212">
              <w:rPr>
                <w:rFonts w:cs="Arial"/>
              </w:rPr>
              <w:t>4.  Policies and procedures are established which limit entrance to the lab to specific individuals who are advised of th</w:t>
            </w:r>
            <w:r>
              <w:rPr>
                <w:rFonts w:cs="Arial"/>
              </w:rPr>
              <w:t xml:space="preserve">e potential hazards and are </w:t>
            </w:r>
            <w:r w:rsidRPr="000C7212">
              <w:rPr>
                <w:rFonts w:cs="Arial"/>
              </w:rPr>
              <w:t>appropriately trained.</w:t>
            </w:r>
          </w:p>
        </w:tc>
      </w:tr>
      <w:tr w:rsidR="00842A86" w:rsidTr="00EF3B54">
        <w:trPr>
          <w:cnfStyle w:val="000000100000"/>
        </w:trPr>
        <w:tc>
          <w:tcPr>
            <w:cnfStyle w:val="001000000000"/>
            <w:tcW w:w="570" w:type="dxa"/>
            <w:shd w:val="clear" w:color="auto" w:fill="F2F2F2" w:themeFill="background1" w:themeFillShade="F2"/>
          </w:tcPr>
          <w:p w:rsidR="00842A86" w:rsidRDefault="00842A86" w:rsidP="00842A86">
            <w:pPr>
              <w:jc w:val="center"/>
            </w:pPr>
            <w:r w:rsidRPr="00015FDE">
              <w:rPr>
                <w:rFonts w:cs="Arial"/>
              </w:rPr>
              <w:sym w:font="Symbol" w:char="F0A0"/>
            </w:r>
          </w:p>
        </w:tc>
        <w:tc>
          <w:tcPr>
            <w:tcW w:w="540" w:type="dxa"/>
            <w:shd w:val="clear" w:color="auto" w:fill="F2F2F2" w:themeFill="background1" w:themeFillShade="F2"/>
          </w:tcPr>
          <w:p w:rsidR="00842A86" w:rsidRDefault="00842A86" w:rsidP="00842A86">
            <w:pPr>
              <w:jc w:val="center"/>
              <w:cnfStyle w:val="000000100000"/>
            </w:pPr>
            <w:r w:rsidRPr="00015FDE">
              <w:rPr>
                <w:rFonts w:cs="Arial"/>
              </w:rPr>
              <w:sym w:font="Symbol" w:char="F0A0"/>
            </w:r>
          </w:p>
        </w:tc>
        <w:tc>
          <w:tcPr>
            <w:tcW w:w="8466" w:type="dxa"/>
            <w:shd w:val="clear" w:color="auto" w:fill="F2F2F2" w:themeFill="background1" w:themeFillShade="F2"/>
          </w:tcPr>
          <w:p w:rsidR="00842A86" w:rsidRDefault="00842A86" w:rsidP="00842A86">
            <w:pPr>
              <w:autoSpaceDE w:val="0"/>
              <w:autoSpaceDN w:val="0"/>
              <w:adjustRightInd w:val="0"/>
              <w:cnfStyle w:val="000000100000"/>
              <w:rPr>
                <w:rFonts w:cs="Arial"/>
              </w:rPr>
            </w:pPr>
            <w:r w:rsidRPr="000C7212">
              <w:rPr>
                <w:rFonts w:cs="Arial"/>
              </w:rPr>
              <w:t xml:space="preserve">5.  Hazard warning signs (e.g., biohazard warning symbol) are posted on the access door to the laboratory. This sign should identify the Biosafety level, the name and the telephone number of the </w:t>
            </w:r>
            <w:r w:rsidR="000B416D">
              <w:rPr>
                <w:rFonts w:cs="Arial"/>
              </w:rPr>
              <w:t>Principal Investigator</w:t>
            </w:r>
            <w:r w:rsidRPr="000C7212">
              <w:rPr>
                <w:rFonts w:cs="Arial"/>
              </w:rPr>
              <w:t xml:space="preserve"> or other responsible person(s), special requirements and items prohibited, and personal protective equipment required for entry.</w:t>
            </w:r>
          </w:p>
        </w:tc>
      </w:tr>
      <w:tr w:rsidR="00842A86" w:rsidTr="00842A86">
        <w:tc>
          <w:tcPr>
            <w:cnfStyle w:val="001000000000"/>
            <w:tcW w:w="570" w:type="dxa"/>
          </w:tcPr>
          <w:p w:rsidR="00842A86" w:rsidRDefault="00842A86" w:rsidP="00842A86">
            <w:pPr>
              <w:jc w:val="center"/>
            </w:pPr>
            <w:r w:rsidRPr="00015FDE">
              <w:rPr>
                <w:rFonts w:cs="Arial"/>
              </w:rPr>
              <w:lastRenderedPageBreak/>
              <w:sym w:font="Symbol" w:char="F0A0"/>
            </w:r>
          </w:p>
        </w:tc>
        <w:tc>
          <w:tcPr>
            <w:tcW w:w="540" w:type="dxa"/>
          </w:tcPr>
          <w:p w:rsidR="00842A86" w:rsidRDefault="00842A86" w:rsidP="00842A86">
            <w:pPr>
              <w:jc w:val="center"/>
              <w:cnfStyle w:val="000000000000"/>
            </w:pPr>
            <w:r w:rsidRPr="00015FDE">
              <w:rPr>
                <w:rFonts w:cs="Arial"/>
              </w:rPr>
              <w:sym w:font="Symbol" w:char="F0A0"/>
            </w:r>
          </w:p>
        </w:tc>
        <w:tc>
          <w:tcPr>
            <w:tcW w:w="8466" w:type="dxa"/>
          </w:tcPr>
          <w:p w:rsidR="00842A86" w:rsidRDefault="00842A86" w:rsidP="00842A86">
            <w:pPr>
              <w:autoSpaceDE w:val="0"/>
              <w:autoSpaceDN w:val="0"/>
              <w:adjustRightInd w:val="0"/>
              <w:cnfStyle w:val="000000000000"/>
              <w:rPr>
                <w:rFonts w:cs="Arial"/>
              </w:rPr>
            </w:pPr>
            <w:r w:rsidRPr="000C7212">
              <w:rPr>
                <w:rFonts w:cs="Arial"/>
              </w:rPr>
              <w:t>6. A biohazard symbol is placed on equipment (e.g., incubators, freezers) where biohazardous materials are used or stored.</w:t>
            </w:r>
          </w:p>
        </w:tc>
      </w:tr>
      <w:tr w:rsidR="00842A86" w:rsidTr="00EF3B54">
        <w:trPr>
          <w:cnfStyle w:val="000000100000"/>
        </w:trPr>
        <w:tc>
          <w:tcPr>
            <w:cnfStyle w:val="001000000000"/>
            <w:tcW w:w="570" w:type="dxa"/>
            <w:shd w:val="clear" w:color="auto" w:fill="F2F2F2" w:themeFill="background1" w:themeFillShade="F2"/>
          </w:tcPr>
          <w:p w:rsidR="00842A86" w:rsidRDefault="00842A86" w:rsidP="00842A86">
            <w:pPr>
              <w:jc w:val="center"/>
            </w:pPr>
            <w:r w:rsidRPr="00015FDE">
              <w:rPr>
                <w:rFonts w:cs="Arial"/>
              </w:rPr>
              <w:sym w:font="Symbol" w:char="F0A0"/>
            </w:r>
          </w:p>
        </w:tc>
        <w:tc>
          <w:tcPr>
            <w:tcW w:w="540" w:type="dxa"/>
            <w:shd w:val="clear" w:color="auto" w:fill="F2F2F2" w:themeFill="background1" w:themeFillShade="F2"/>
          </w:tcPr>
          <w:p w:rsidR="00842A86" w:rsidRDefault="00842A86" w:rsidP="00842A86">
            <w:pPr>
              <w:jc w:val="center"/>
              <w:cnfStyle w:val="000000100000"/>
            </w:pPr>
            <w:r w:rsidRPr="00015FDE">
              <w:rPr>
                <w:rFonts w:cs="Arial"/>
              </w:rPr>
              <w:sym w:font="Symbol" w:char="F0A0"/>
            </w:r>
          </w:p>
        </w:tc>
        <w:tc>
          <w:tcPr>
            <w:tcW w:w="8466" w:type="dxa"/>
            <w:shd w:val="clear" w:color="auto" w:fill="F2F2F2" w:themeFill="background1" w:themeFillShade="F2"/>
          </w:tcPr>
          <w:p w:rsidR="00842A86" w:rsidRDefault="00842A86" w:rsidP="00A67FAE">
            <w:pPr>
              <w:autoSpaceDE w:val="0"/>
              <w:autoSpaceDN w:val="0"/>
              <w:adjustRightInd w:val="0"/>
              <w:cnfStyle w:val="000000100000"/>
              <w:rPr>
                <w:rFonts w:cs="Arial"/>
              </w:rPr>
            </w:pPr>
            <w:r w:rsidRPr="000C7212">
              <w:rPr>
                <w:rFonts w:cs="Arial"/>
              </w:rPr>
              <w:t xml:space="preserve">7. Spills and accidents </w:t>
            </w:r>
            <w:r w:rsidRPr="004E3AF2">
              <w:rPr>
                <w:rFonts w:cs="Arial"/>
                <w:color w:val="auto"/>
              </w:rPr>
              <w:t xml:space="preserve">are immediately reported to the </w:t>
            </w:r>
            <w:r w:rsidR="00A67FAE">
              <w:rPr>
                <w:rFonts w:cs="Arial"/>
                <w:color w:val="auto"/>
              </w:rPr>
              <w:t>Principal Investigator or Department Chair</w:t>
            </w:r>
            <w:r w:rsidRPr="004E3AF2">
              <w:rPr>
                <w:rFonts w:cs="Arial"/>
                <w:color w:val="auto"/>
              </w:rPr>
              <w:t xml:space="preserve"> and an </w:t>
            </w:r>
            <w:hyperlink r:id="rId12" w:history="1">
              <w:r w:rsidRPr="004E3AF2">
                <w:rPr>
                  <w:rStyle w:val="Hyperlink"/>
                  <w:b w:val="0"/>
                  <w:color w:val="auto"/>
                  <w:u w:val="none"/>
                </w:rPr>
                <w:t>Injury, Illness form (WC-1)</w:t>
              </w:r>
            </w:hyperlink>
            <w:r w:rsidRPr="004E3AF2">
              <w:rPr>
                <w:color w:val="auto"/>
              </w:rPr>
              <w:t xml:space="preserve"> </w:t>
            </w:r>
            <w:r w:rsidR="00DC6AFB" w:rsidRPr="004E3AF2">
              <w:rPr>
                <w:color w:val="auto"/>
              </w:rPr>
              <w:t xml:space="preserve">is </w:t>
            </w:r>
            <w:r w:rsidRPr="004E3AF2">
              <w:rPr>
                <w:rFonts w:cs="Arial"/>
                <w:color w:val="auto"/>
              </w:rPr>
              <w:t>submitted</w:t>
            </w:r>
            <w:r w:rsidR="00DC6AFB" w:rsidRPr="004E3AF2">
              <w:rPr>
                <w:rFonts w:cs="Arial"/>
                <w:color w:val="auto"/>
              </w:rPr>
              <w:t xml:space="preserve"> for occupational injuries and illnesses</w:t>
            </w:r>
            <w:r w:rsidRPr="004E3AF2">
              <w:rPr>
                <w:rFonts w:cs="Arial"/>
                <w:color w:val="auto"/>
              </w:rPr>
              <w:t>.</w:t>
            </w:r>
          </w:p>
        </w:tc>
      </w:tr>
    </w:tbl>
    <w:p w:rsidR="00990A83" w:rsidRPr="000C7212" w:rsidRDefault="00990A83" w:rsidP="001F3F95">
      <w:pPr>
        <w:autoSpaceDE w:val="0"/>
        <w:autoSpaceDN w:val="0"/>
        <w:adjustRightInd w:val="0"/>
        <w:rPr>
          <w:rFonts w:cs="Arial"/>
          <w:b/>
          <w:bCs/>
        </w:rPr>
      </w:pPr>
    </w:p>
    <w:p w:rsidR="00990A83" w:rsidRPr="000C7212" w:rsidRDefault="00990A83" w:rsidP="001F3F95">
      <w:pPr>
        <w:autoSpaceDE w:val="0"/>
        <w:autoSpaceDN w:val="0"/>
        <w:adjustRightInd w:val="0"/>
        <w:rPr>
          <w:rFonts w:cs="Arial"/>
          <w:b/>
          <w:bCs/>
        </w:rPr>
      </w:pPr>
      <w:r w:rsidRPr="000C7212">
        <w:rPr>
          <w:rFonts w:cs="Arial"/>
          <w:b/>
          <w:bCs/>
        </w:rPr>
        <w:t>C. Safety Equipment (Primary Barriers)</w:t>
      </w:r>
    </w:p>
    <w:p w:rsidR="00990A83" w:rsidRDefault="00990A83" w:rsidP="001F3F95">
      <w:pPr>
        <w:autoSpaceDE w:val="0"/>
        <w:autoSpaceDN w:val="0"/>
        <w:adjustRightInd w:val="0"/>
        <w:rPr>
          <w:rFonts w:cs="Arial"/>
        </w:rPr>
      </w:pPr>
    </w:p>
    <w:tbl>
      <w:tblPr>
        <w:tblStyle w:val="LightShading1"/>
        <w:tblW w:w="0" w:type="auto"/>
        <w:tblLook w:val="04A0"/>
      </w:tblPr>
      <w:tblGrid>
        <w:gridCol w:w="570"/>
        <w:gridCol w:w="540"/>
        <w:gridCol w:w="8466"/>
      </w:tblGrid>
      <w:tr w:rsidR="00842A86" w:rsidTr="00842A86">
        <w:trPr>
          <w:cnfStyle w:val="100000000000"/>
        </w:trPr>
        <w:tc>
          <w:tcPr>
            <w:cnfStyle w:val="001000000000"/>
            <w:tcW w:w="570" w:type="dxa"/>
          </w:tcPr>
          <w:p w:rsidR="00842A86" w:rsidRDefault="00842A86" w:rsidP="00842A86">
            <w:pPr>
              <w:autoSpaceDE w:val="0"/>
              <w:autoSpaceDN w:val="0"/>
              <w:adjustRightInd w:val="0"/>
              <w:rPr>
                <w:rFonts w:cs="Arial"/>
              </w:rPr>
            </w:pPr>
            <w:r>
              <w:rPr>
                <w:rFonts w:cs="Arial"/>
              </w:rPr>
              <w:t>Yes</w:t>
            </w:r>
          </w:p>
        </w:tc>
        <w:tc>
          <w:tcPr>
            <w:tcW w:w="540" w:type="dxa"/>
          </w:tcPr>
          <w:p w:rsidR="00842A86" w:rsidRDefault="00842A86" w:rsidP="00842A86">
            <w:pPr>
              <w:autoSpaceDE w:val="0"/>
              <w:autoSpaceDN w:val="0"/>
              <w:adjustRightInd w:val="0"/>
              <w:cnfStyle w:val="100000000000"/>
              <w:rPr>
                <w:rFonts w:cs="Arial"/>
              </w:rPr>
            </w:pPr>
            <w:r>
              <w:rPr>
                <w:rFonts w:cs="Arial"/>
              </w:rPr>
              <w:t xml:space="preserve">No </w:t>
            </w:r>
          </w:p>
        </w:tc>
        <w:tc>
          <w:tcPr>
            <w:tcW w:w="8466" w:type="dxa"/>
          </w:tcPr>
          <w:p w:rsidR="00842A86" w:rsidRDefault="00842A86" w:rsidP="001F3F95">
            <w:pPr>
              <w:autoSpaceDE w:val="0"/>
              <w:autoSpaceDN w:val="0"/>
              <w:adjustRightInd w:val="0"/>
              <w:cnfStyle w:val="100000000000"/>
              <w:rPr>
                <w:rFonts w:cs="Arial"/>
              </w:rPr>
            </w:pPr>
          </w:p>
        </w:tc>
      </w:tr>
      <w:tr w:rsidR="00842A86" w:rsidTr="00EF3B54">
        <w:trPr>
          <w:cnfStyle w:val="000000100000"/>
        </w:trPr>
        <w:tc>
          <w:tcPr>
            <w:cnfStyle w:val="001000000000"/>
            <w:tcW w:w="570" w:type="dxa"/>
            <w:shd w:val="clear" w:color="auto" w:fill="F2F2F2" w:themeFill="background1" w:themeFillShade="F2"/>
          </w:tcPr>
          <w:p w:rsidR="00842A86" w:rsidRDefault="00842A86" w:rsidP="00842A86">
            <w:pPr>
              <w:autoSpaceDE w:val="0"/>
              <w:autoSpaceDN w:val="0"/>
              <w:adjustRightInd w:val="0"/>
              <w:jc w:val="center"/>
              <w:rPr>
                <w:rFonts w:cs="Arial"/>
              </w:rPr>
            </w:pPr>
            <w:r>
              <w:rPr>
                <w:rFonts w:cs="Arial"/>
              </w:rPr>
              <w:sym w:font="Symbol" w:char="F0A0"/>
            </w:r>
          </w:p>
        </w:tc>
        <w:tc>
          <w:tcPr>
            <w:tcW w:w="540" w:type="dxa"/>
            <w:shd w:val="clear" w:color="auto" w:fill="F2F2F2" w:themeFill="background1" w:themeFillShade="F2"/>
          </w:tcPr>
          <w:p w:rsidR="00842A86" w:rsidRDefault="00842A86" w:rsidP="00842A86">
            <w:pPr>
              <w:autoSpaceDE w:val="0"/>
              <w:autoSpaceDN w:val="0"/>
              <w:adjustRightInd w:val="0"/>
              <w:jc w:val="center"/>
              <w:cnfStyle w:val="000000100000"/>
              <w:rPr>
                <w:rFonts w:cs="Arial"/>
              </w:rPr>
            </w:pPr>
            <w:r>
              <w:rPr>
                <w:rFonts w:cs="Arial"/>
              </w:rPr>
              <w:sym w:font="Symbol" w:char="F0A0"/>
            </w:r>
          </w:p>
        </w:tc>
        <w:tc>
          <w:tcPr>
            <w:tcW w:w="8466" w:type="dxa"/>
            <w:shd w:val="clear" w:color="auto" w:fill="F2F2F2" w:themeFill="background1" w:themeFillShade="F2"/>
          </w:tcPr>
          <w:p w:rsidR="00842A86" w:rsidRDefault="00842A86" w:rsidP="009F18C8">
            <w:pPr>
              <w:autoSpaceDE w:val="0"/>
              <w:autoSpaceDN w:val="0"/>
              <w:adjustRightInd w:val="0"/>
              <w:cnfStyle w:val="000000100000"/>
              <w:rPr>
                <w:rFonts w:cs="Arial"/>
              </w:rPr>
            </w:pPr>
            <w:r w:rsidRPr="000C7212">
              <w:rPr>
                <w:rFonts w:cs="Arial"/>
              </w:rPr>
              <w:t>1. Protective laboratory coats are worn while in the laboratory</w:t>
            </w:r>
            <w:r w:rsidR="009F18C8">
              <w:rPr>
                <w:rFonts w:cs="Arial"/>
              </w:rPr>
              <w:t>.</w:t>
            </w:r>
            <w:r w:rsidRPr="000C7212">
              <w:rPr>
                <w:rFonts w:cs="Arial"/>
              </w:rPr>
              <w:t xml:space="preserve"> </w:t>
            </w:r>
            <w:r w:rsidR="009F18C8">
              <w:rPr>
                <w:rFonts w:cs="Arial"/>
              </w:rPr>
              <w:t>They are</w:t>
            </w:r>
            <w:r w:rsidRPr="000C7212">
              <w:rPr>
                <w:rFonts w:cs="Arial"/>
              </w:rPr>
              <w:t xml:space="preserve"> removed and </w:t>
            </w:r>
            <w:r w:rsidR="009F18C8">
              <w:rPr>
                <w:rFonts w:cs="Arial"/>
              </w:rPr>
              <w:t xml:space="preserve">remain </w:t>
            </w:r>
            <w:r w:rsidRPr="000C7212">
              <w:rPr>
                <w:rFonts w:cs="Arial"/>
              </w:rPr>
              <w:t>in the laboratory after use. These coats are never taken home for laundering. They are either disposed of or laundered by a professional laundering service.</w:t>
            </w:r>
          </w:p>
        </w:tc>
      </w:tr>
      <w:tr w:rsidR="00842A86" w:rsidTr="00842A86">
        <w:tc>
          <w:tcPr>
            <w:cnfStyle w:val="001000000000"/>
            <w:tcW w:w="570" w:type="dxa"/>
          </w:tcPr>
          <w:p w:rsidR="00842A86" w:rsidRDefault="00842A86" w:rsidP="00842A86">
            <w:pPr>
              <w:autoSpaceDE w:val="0"/>
              <w:autoSpaceDN w:val="0"/>
              <w:adjustRightInd w:val="0"/>
              <w:jc w:val="center"/>
              <w:rPr>
                <w:rFonts w:cs="Arial"/>
              </w:rPr>
            </w:pPr>
            <w:r>
              <w:rPr>
                <w:rFonts w:cs="Arial"/>
              </w:rPr>
              <w:sym w:font="Symbol" w:char="F0A0"/>
            </w:r>
          </w:p>
        </w:tc>
        <w:tc>
          <w:tcPr>
            <w:tcW w:w="540" w:type="dxa"/>
          </w:tcPr>
          <w:p w:rsidR="00842A86" w:rsidRDefault="00842A86" w:rsidP="00842A86">
            <w:pPr>
              <w:autoSpaceDE w:val="0"/>
              <w:autoSpaceDN w:val="0"/>
              <w:adjustRightInd w:val="0"/>
              <w:jc w:val="center"/>
              <w:cnfStyle w:val="000000000000"/>
              <w:rPr>
                <w:rFonts w:cs="Arial"/>
              </w:rPr>
            </w:pPr>
            <w:r>
              <w:rPr>
                <w:rFonts w:cs="Arial"/>
              </w:rPr>
              <w:sym w:font="Symbol" w:char="F0A0"/>
            </w:r>
          </w:p>
        </w:tc>
        <w:tc>
          <w:tcPr>
            <w:tcW w:w="8466" w:type="dxa"/>
          </w:tcPr>
          <w:p w:rsidR="00842A86" w:rsidRDefault="00842A86" w:rsidP="00842A86">
            <w:pPr>
              <w:autoSpaceDE w:val="0"/>
              <w:autoSpaceDN w:val="0"/>
              <w:adjustRightInd w:val="0"/>
              <w:cnfStyle w:val="000000000000"/>
              <w:rPr>
                <w:rFonts w:cs="Arial"/>
              </w:rPr>
            </w:pPr>
            <w:r w:rsidRPr="000C7212">
              <w:rPr>
                <w:rFonts w:cs="Arial"/>
              </w:rPr>
              <w:t>2. Where required, suitable gloves (e.g., latex, nitrile, vinyl) are worn and appropriately disposed of after use.</w:t>
            </w:r>
          </w:p>
        </w:tc>
      </w:tr>
    </w:tbl>
    <w:p w:rsidR="00990A83" w:rsidRPr="000C7212" w:rsidRDefault="00990A83" w:rsidP="001F3F95">
      <w:pPr>
        <w:autoSpaceDE w:val="0"/>
        <w:autoSpaceDN w:val="0"/>
        <w:adjustRightInd w:val="0"/>
        <w:rPr>
          <w:rFonts w:cs="Arial"/>
          <w:b/>
          <w:bCs/>
        </w:rPr>
      </w:pPr>
    </w:p>
    <w:p w:rsidR="00990A83" w:rsidRPr="000C7212" w:rsidRDefault="00990A83" w:rsidP="001F3F95">
      <w:pPr>
        <w:autoSpaceDE w:val="0"/>
        <w:autoSpaceDN w:val="0"/>
        <w:adjustRightInd w:val="0"/>
        <w:rPr>
          <w:rFonts w:cs="Arial"/>
          <w:b/>
          <w:bCs/>
        </w:rPr>
      </w:pPr>
      <w:r w:rsidRPr="000C7212">
        <w:rPr>
          <w:rFonts w:cs="Arial"/>
          <w:b/>
          <w:bCs/>
        </w:rPr>
        <w:t>D. Laboratory Facilities (Secondary Barriers)</w:t>
      </w:r>
    </w:p>
    <w:p w:rsidR="00842A86" w:rsidRDefault="00842A86" w:rsidP="001F3F95">
      <w:pPr>
        <w:autoSpaceDE w:val="0"/>
        <w:autoSpaceDN w:val="0"/>
        <w:adjustRightInd w:val="0"/>
        <w:rPr>
          <w:rFonts w:cs="Arial"/>
        </w:rPr>
      </w:pPr>
    </w:p>
    <w:tbl>
      <w:tblPr>
        <w:tblStyle w:val="LightShading1"/>
        <w:tblW w:w="9684" w:type="dxa"/>
        <w:tblLook w:val="04A0"/>
      </w:tblPr>
      <w:tblGrid>
        <w:gridCol w:w="648"/>
        <w:gridCol w:w="648"/>
        <w:gridCol w:w="8388"/>
      </w:tblGrid>
      <w:tr w:rsidR="00842A86" w:rsidTr="00EF3B54">
        <w:trPr>
          <w:cnfStyle w:val="100000000000"/>
        </w:trPr>
        <w:tc>
          <w:tcPr>
            <w:cnfStyle w:val="001000000000"/>
            <w:tcW w:w="648" w:type="dxa"/>
          </w:tcPr>
          <w:p w:rsidR="00842A86" w:rsidRDefault="00842A86" w:rsidP="00842A86">
            <w:pPr>
              <w:autoSpaceDE w:val="0"/>
              <w:autoSpaceDN w:val="0"/>
              <w:adjustRightInd w:val="0"/>
              <w:rPr>
                <w:rFonts w:cs="Arial"/>
              </w:rPr>
            </w:pPr>
            <w:r>
              <w:rPr>
                <w:rFonts w:cs="Arial"/>
              </w:rPr>
              <w:t>Yes</w:t>
            </w:r>
          </w:p>
        </w:tc>
        <w:tc>
          <w:tcPr>
            <w:tcW w:w="648" w:type="dxa"/>
          </w:tcPr>
          <w:p w:rsidR="00842A86" w:rsidRDefault="00842A86" w:rsidP="00842A86">
            <w:pPr>
              <w:autoSpaceDE w:val="0"/>
              <w:autoSpaceDN w:val="0"/>
              <w:adjustRightInd w:val="0"/>
              <w:cnfStyle w:val="100000000000"/>
              <w:rPr>
                <w:rFonts w:cs="Arial"/>
              </w:rPr>
            </w:pPr>
            <w:r>
              <w:rPr>
                <w:rFonts w:cs="Arial"/>
              </w:rPr>
              <w:t xml:space="preserve">No </w:t>
            </w:r>
          </w:p>
        </w:tc>
        <w:tc>
          <w:tcPr>
            <w:tcW w:w="8388" w:type="dxa"/>
          </w:tcPr>
          <w:p w:rsidR="00842A86" w:rsidRDefault="00842A86" w:rsidP="001F3F95">
            <w:pPr>
              <w:autoSpaceDE w:val="0"/>
              <w:autoSpaceDN w:val="0"/>
              <w:adjustRightInd w:val="0"/>
              <w:cnfStyle w:val="100000000000"/>
              <w:rPr>
                <w:rFonts w:cs="Arial"/>
              </w:rPr>
            </w:pPr>
          </w:p>
        </w:tc>
      </w:tr>
      <w:tr w:rsidR="00842A86" w:rsidTr="00EF3B54">
        <w:trPr>
          <w:cnfStyle w:val="000000100000"/>
        </w:trPr>
        <w:tc>
          <w:tcPr>
            <w:cnfStyle w:val="001000000000"/>
            <w:tcW w:w="648" w:type="dxa"/>
            <w:shd w:val="clear" w:color="auto" w:fill="F2F2F2" w:themeFill="background1" w:themeFillShade="F2"/>
          </w:tcPr>
          <w:p w:rsidR="00842A86" w:rsidRDefault="00842A86" w:rsidP="00842A86">
            <w:pPr>
              <w:autoSpaceDE w:val="0"/>
              <w:autoSpaceDN w:val="0"/>
              <w:adjustRightInd w:val="0"/>
              <w:jc w:val="center"/>
              <w:rPr>
                <w:rFonts w:cs="Arial"/>
              </w:rPr>
            </w:pPr>
            <w:r>
              <w:rPr>
                <w:rFonts w:cs="Arial"/>
              </w:rPr>
              <w:sym w:font="Symbol" w:char="F0A0"/>
            </w:r>
          </w:p>
        </w:tc>
        <w:tc>
          <w:tcPr>
            <w:tcW w:w="648" w:type="dxa"/>
            <w:shd w:val="clear" w:color="auto" w:fill="F2F2F2" w:themeFill="background1" w:themeFillShade="F2"/>
          </w:tcPr>
          <w:p w:rsidR="00842A86" w:rsidRDefault="00842A86" w:rsidP="00842A86">
            <w:pPr>
              <w:autoSpaceDE w:val="0"/>
              <w:autoSpaceDN w:val="0"/>
              <w:adjustRightInd w:val="0"/>
              <w:jc w:val="center"/>
              <w:cnfStyle w:val="000000100000"/>
              <w:rPr>
                <w:rFonts w:cs="Arial"/>
              </w:rPr>
            </w:pPr>
            <w:r>
              <w:rPr>
                <w:rFonts w:cs="Arial"/>
              </w:rPr>
              <w:sym w:font="Symbol" w:char="F0A0"/>
            </w:r>
          </w:p>
        </w:tc>
        <w:tc>
          <w:tcPr>
            <w:tcW w:w="8388" w:type="dxa"/>
            <w:shd w:val="clear" w:color="auto" w:fill="F2F2F2" w:themeFill="background1" w:themeFillShade="F2"/>
          </w:tcPr>
          <w:p w:rsidR="00842A86" w:rsidRDefault="00842A86" w:rsidP="00842A86">
            <w:pPr>
              <w:autoSpaceDE w:val="0"/>
              <w:autoSpaceDN w:val="0"/>
              <w:adjustRightInd w:val="0"/>
              <w:cnfStyle w:val="000000100000"/>
              <w:rPr>
                <w:rFonts w:cs="Arial"/>
              </w:rPr>
            </w:pPr>
            <w:r w:rsidRPr="000C7212">
              <w:rPr>
                <w:rFonts w:cs="Arial"/>
              </w:rPr>
              <w:t>1. The laboratory has a sink for hand washing.</w:t>
            </w:r>
          </w:p>
        </w:tc>
      </w:tr>
      <w:tr w:rsidR="00842A86" w:rsidTr="00EF3B54">
        <w:tc>
          <w:tcPr>
            <w:cnfStyle w:val="001000000000"/>
            <w:tcW w:w="648" w:type="dxa"/>
          </w:tcPr>
          <w:p w:rsidR="00842A86" w:rsidRDefault="00842A86" w:rsidP="00842A86">
            <w:pPr>
              <w:autoSpaceDE w:val="0"/>
              <w:autoSpaceDN w:val="0"/>
              <w:adjustRightInd w:val="0"/>
              <w:jc w:val="center"/>
              <w:rPr>
                <w:rFonts w:cs="Arial"/>
              </w:rPr>
            </w:pPr>
            <w:r>
              <w:rPr>
                <w:rFonts w:cs="Arial"/>
              </w:rPr>
              <w:sym w:font="Symbol" w:char="F0A0"/>
            </w:r>
          </w:p>
        </w:tc>
        <w:tc>
          <w:tcPr>
            <w:tcW w:w="648" w:type="dxa"/>
          </w:tcPr>
          <w:p w:rsidR="00842A86" w:rsidRDefault="00842A86" w:rsidP="00842A86">
            <w:pPr>
              <w:autoSpaceDE w:val="0"/>
              <w:autoSpaceDN w:val="0"/>
              <w:adjustRightInd w:val="0"/>
              <w:jc w:val="center"/>
              <w:cnfStyle w:val="000000000000"/>
              <w:rPr>
                <w:rFonts w:cs="Arial"/>
              </w:rPr>
            </w:pPr>
            <w:r>
              <w:rPr>
                <w:rFonts w:cs="Arial"/>
              </w:rPr>
              <w:sym w:font="Symbol" w:char="F0A0"/>
            </w:r>
          </w:p>
        </w:tc>
        <w:tc>
          <w:tcPr>
            <w:tcW w:w="8388" w:type="dxa"/>
          </w:tcPr>
          <w:p w:rsidR="00842A86" w:rsidRDefault="00842A86" w:rsidP="00842A86">
            <w:pPr>
              <w:autoSpaceDE w:val="0"/>
              <w:autoSpaceDN w:val="0"/>
              <w:adjustRightInd w:val="0"/>
              <w:cnfStyle w:val="000000000000"/>
              <w:rPr>
                <w:rFonts w:cs="Arial"/>
              </w:rPr>
            </w:pPr>
            <w:r w:rsidRPr="000C7212">
              <w:rPr>
                <w:rFonts w:cs="Arial"/>
              </w:rPr>
              <w:t xml:space="preserve">2. The laboratory is designed so that it can be easily cleaned and decontaminated. </w:t>
            </w:r>
          </w:p>
        </w:tc>
      </w:tr>
      <w:tr w:rsidR="00842A86" w:rsidTr="00EF3B54">
        <w:trPr>
          <w:cnfStyle w:val="000000100000"/>
        </w:trPr>
        <w:tc>
          <w:tcPr>
            <w:cnfStyle w:val="001000000000"/>
            <w:tcW w:w="648" w:type="dxa"/>
            <w:shd w:val="clear" w:color="auto" w:fill="F2F2F2" w:themeFill="background1" w:themeFillShade="F2"/>
          </w:tcPr>
          <w:p w:rsidR="00842A86" w:rsidRDefault="00842A86" w:rsidP="00842A86">
            <w:pPr>
              <w:autoSpaceDE w:val="0"/>
              <w:autoSpaceDN w:val="0"/>
              <w:adjustRightInd w:val="0"/>
              <w:jc w:val="center"/>
              <w:rPr>
                <w:rFonts w:cs="Arial"/>
              </w:rPr>
            </w:pPr>
            <w:r>
              <w:rPr>
                <w:rFonts w:cs="Arial"/>
              </w:rPr>
              <w:sym w:font="Symbol" w:char="F0A0"/>
            </w:r>
          </w:p>
        </w:tc>
        <w:tc>
          <w:tcPr>
            <w:tcW w:w="648" w:type="dxa"/>
            <w:shd w:val="clear" w:color="auto" w:fill="F2F2F2" w:themeFill="background1" w:themeFillShade="F2"/>
          </w:tcPr>
          <w:p w:rsidR="00842A86" w:rsidRDefault="00842A86" w:rsidP="00842A86">
            <w:pPr>
              <w:autoSpaceDE w:val="0"/>
              <w:autoSpaceDN w:val="0"/>
              <w:adjustRightInd w:val="0"/>
              <w:jc w:val="center"/>
              <w:cnfStyle w:val="000000100000"/>
              <w:rPr>
                <w:rFonts w:cs="Arial"/>
              </w:rPr>
            </w:pPr>
            <w:r>
              <w:rPr>
                <w:rFonts w:cs="Arial"/>
              </w:rPr>
              <w:sym w:font="Symbol" w:char="F0A0"/>
            </w:r>
          </w:p>
        </w:tc>
        <w:tc>
          <w:tcPr>
            <w:tcW w:w="8388" w:type="dxa"/>
            <w:shd w:val="clear" w:color="auto" w:fill="F2F2F2" w:themeFill="background1" w:themeFillShade="F2"/>
          </w:tcPr>
          <w:p w:rsidR="00842A86" w:rsidRDefault="00842A86" w:rsidP="00546E95">
            <w:pPr>
              <w:autoSpaceDE w:val="0"/>
              <w:autoSpaceDN w:val="0"/>
              <w:adjustRightInd w:val="0"/>
              <w:cnfStyle w:val="000000100000"/>
              <w:rPr>
                <w:rFonts w:cs="Arial"/>
              </w:rPr>
            </w:pPr>
            <w:r w:rsidRPr="000C7212">
              <w:rPr>
                <w:rFonts w:cs="Arial"/>
              </w:rPr>
              <w:t xml:space="preserve">3. Bench tops are </w:t>
            </w:r>
            <w:r w:rsidRPr="004E3AF2">
              <w:rPr>
                <w:rFonts w:cs="Arial"/>
                <w:color w:val="auto"/>
              </w:rPr>
              <w:t xml:space="preserve">impervious to water and resistant to moderate heat, acids, alkalis, organic solvents and chemicals </w:t>
            </w:r>
            <w:r w:rsidR="00546E95" w:rsidRPr="004E3AF2">
              <w:rPr>
                <w:rFonts w:cs="Arial"/>
                <w:color w:val="auto"/>
              </w:rPr>
              <w:t xml:space="preserve">that can contaminate </w:t>
            </w:r>
            <w:r w:rsidRPr="004E3AF2">
              <w:rPr>
                <w:rFonts w:cs="Arial"/>
                <w:color w:val="auto"/>
              </w:rPr>
              <w:t>the work surface.</w:t>
            </w:r>
          </w:p>
        </w:tc>
      </w:tr>
      <w:tr w:rsidR="00842A86" w:rsidTr="00EF3B54">
        <w:tc>
          <w:tcPr>
            <w:cnfStyle w:val="001000000000"/>
            <w:tcW w:w="648" w:type="dxa"/>
          </w:tcPr>
          <w:p w:rsidR="00842A86" w:rsidRDefault="00842A86" w:rsidP="00842A86">
            <w:pPr>
              <w:autoSpaceDE w:val="0"/>
              <w:autoSpaceDN w:val="0"/>
              <w:adjustRightInd w:val="0"/>
              <w:jc w:val="center"/>
              <w:rPr>
                <w:rFonts w:cs="Arial"/>
              </w:rPr>
            </w:pPr>
            <w:r>
              <w:rPr>
                <w:rFonts w:cs="Arial"/>
              </w:rPr>
              <w:sym w:font="Symbol" w:char="F0A0"/>
            </w:r>
          </w:p>
        </w:tc>
        <w:tc>
          <w:tcPr>
            <w:tcW w:w="648" w:type="dxa"/>
          </w:tcPr>
          <w:p w:rsidR="00842A86" w:rsidRDefault="00842A86" w:rsidP="00842A86">
            <w:pPr>
              <w:autoSpaceDE w:val="0"/>
              <w:autoSpaceDN w:val="0"/>
              <w:adjustRightInd w:val="0"/>
              <w:jc w:val="center"/>
              <w:cnfStyle w:val="000000000000"/>
              <w:rPr>
                <w:rFonts w:cs="Arial"/>
              </w:rPr>
            </w:pPr>
            <w:r>
              <w:rPr>
                <w:rFonts w:cs="Arial"/>
              </w:rPr>
              <w:sym w:font="Symbol" w:char="F0A0"/>
            </w:r>
          </w:p>
        </w:tc>
        <w:tc>
          <w:tcPr>
            <w:tcW w:w="8388" w:type="dxa"/>
          </w:tcPr>
          <w:p w:rsidR="00842A86" w:rsidRDefault="00842A86" w:rsidP="00842A86">
            <w:pPr>
              <w:autoSpaceDE w:val="0"/>
              <w:autoSpaceDN w:val="0"/>
              <w:adjustRightInd w:val="0"/>
              <w:cnfStyle w:val="000000000000"/>
              <w:rPr>
                <w:rFonts w:cs="Arial"/>
              </w:rPr>
            </w:pPr>
            <w:r w:rsidRPr="000C7212">
              <w:rPr>
                <w:rFonts w:cs="Arial"/>
              </w:rPr>
              <w:t>4. The laboratory furniture is sturdy and capable of supporting anticipated loads and</w:t>
            </w:r>
            <w:r>
              <w:rPr>
                <w:rFonts w:cs="Arial"/>
              </w:rPr>
              <w:t xml:space="preserve"> </w:t>
            </w:r>
            <w:r w:rsidRPr="000C7212">
              <w:rPr>
                <w:rFonts w:cs="Arial"/>
              </w:rPr>
              <w:t>uses.</w:t>
            </w:r>
          </w:p>
        </w:tc>
      </w:tr>
      <w:tr w:rsidR="00842A86" w:rsidTr="00EF3B54">
        <w:trPr>
          <w:cnfStyle w:val="000000100000"/>
        </w:trPr>
        <w:tc>
          <w:tcPr>
            <w:cnfStyle w:val="001000000000"/>
            <w:tcW w:w="648" w:type="dxa"/>
            <w:shd w:val="clear" w:color="auto" w:fill="F2F2F2" w:themeFill="background1" w:themeFillShade="F2"/>
          </w:tcPr>
          <w:p w:rsidR="00842A86" w:rsidRDefault="00842A86" w:rsidP="00842A86">
            <w:pPr>
              <w:autoSpaceDE w:val="0"/>
              <w:autoSpaceDN w:val="0"/>
              <w:adjustRightInd w:val="0"/>
              <w:jc w:val="center"/>
              <w:rPr>
                <w:rFonts w:cs="Arial"/>
              </w:rPr>
            </w:pPr>
            <w:r>
              <w:rPr>
                <w:rFonts w:cs="Arial"/>
              </w:rPr>
              <w:sym w:font="Symbol" w:char="F0A0"/>
            </w:r>
          </w:p>
        </w:tc>
        <w:tc>
          <w:tcPr>
            <w:tcW w:w="648" w:type="dxa"/>
            <w:shd w:val="clear" w:color="auto" w:fill="F2F2F2" w:themeFill="background1" w:themeFillShade="F2"/>
          </w:tcPr>
          <w:p w:rsidR="00842A86" w:rsidRDefault="00842A86" w:rsidP="00842A86">
            <w:pPr>
              <w:autoSpaceDE w:val="0"/>
              <w:autoSpaceDN w:val="0"/>
              <w:adjustRightInd w:val="0"/>
              <w:jc w:val="center"/>
              <w:cnfStyle w:val="000000100000"/>
              <w:rPr>
                <w:rFonts w:cs="Arial"/>
              </w:rPr>
            </w:pPr>
            <w:r>
              <w:rPr>
                <w:rFonts w:cs="Arial"/>
              </w:rPr>
              <w:sym w:font="Symbol" w:char="F0A0"/>
            </w:r>
          </w:p>
        </w:tc>
        <w:tc>
          <w:tcPr>
            <w:tcW w:w="8388" w:type="dxa"/>
            <w:shd w:val="clear" w:color="auto" w:fill="F2F2F2" w:themeFill="background1" w:themeFillShade="F2"/>
          </w:tcPr>
          <w:p w:rsidR="00842A86" w:rsidRDefault="00842A86" w:rsidP="00842A86">
            <w:pPr>
              <w:autoSpaceDE w:val="0"/>
              <w:autoSpaceDN w:val="0"/>
              <w:adjustRightInd w:val="0"/>
              <w:cnfStyle w:val="000000100000"/>
              <w:rPr>
                <w:rFonts w:cs="Arial"/>
              </w:rPr>
            </w:pPr>
            <w:r w:rsidRPr="000C7212">
              <w:rPr>
                <w:rFonts w:cs="Arial"/>
              </w:rPr>
              <w:t>5. The spaces between benches, cabinets, and equipment are accessible for cleaning.</w:t>
            </w:r>
          </w:p>
        </w:tc>
      </w:tr>
      <w:tr w:rsidR="00842A86" w:rsidTr="00EF3B54">
        <w:tc>
          <w:tcPr>
            <w:cnfStyle w:val="001000000000"/>
            <w:tcW w:w="648" w:type="dxa"/>
          </w:tcPr>
          <w:p w:rsidR="00842A86" w:rsidRDefault="00842A86" w:rsidP="00842A86">
            <w:pPr>
              <w:autoSpaceDE w:val="0"/>
              <w:autoSpaceDN w:val="0"/>
              <w:adjustRightInd w:val="0"/>
              <w:jc w:val="center"/>
              <w:rPr>
                <w:rFonts w:cs="Arial"/>
              </w:rPr>
            </w:pPr>
            <w:r>
              <w:rPr>
                <w:rFonts w:cs="Arial"/>
              </w:rPr>
              <w:sym w:font="Symbol" w:char="F0A0"/>
            </w:r>
          </w:p>
        </w:tc>
        <w:tc>
          <w:tcPr>
            <w:tcW w:w="648" w:type="dxa"/>
          </w:tcPr>
          <w:p w:rsidR="00842A86" w:rsidRDefault="00842A86" w:rsidP="00842A86">
            <w:pPr>
              <w:autoSpaceDE w:val="0"/>
              <w:autoSpaceDN w:val="0"/>
              <w:adjustRightInd w:val="0"/>
              <w:jc w:val="center"/>
              <w:cnfStyle w:val="000000000000"/>
              <w:rPr>
                <w:rFonts w:cs="Arial"/>
              </w:rPr>
            </w:pPr>
            <w:r>
              <w:rPr>
                <w:rFonts w:cs="Arial"/>
              </w:rPr>
              <w:sym w:font="Symbol" w:char="F0A0"/>
            </w:r>
          </w:p>
        </w:tc>
        <w:tc>
          <w:tcPr>
            <w:tcW w:w="8388" w:type="dxa"/>
          </w:tcPr>
          <w:p w:rsidR="00842A86" w:rsidRDefault="00842A86" w:rsidP="00842A86">
            <w:pPr>
              <w:autoSpaceDE w:val="0"/>
              <w:autoSpaceDN w:val="0"/>
              <w:adjustRightInd w:val="0"/>
              <w:cnfStyle w:val="000000000000"/>
              <w:rPr>
                <w:rFonts w:cs="Arial"/>
              </w:rPr>
            </w:pPr>
            <w:r w:rsidRPr="000C7212">
              <w:rPr>
                <w:rFonts w:cs="Arial"/>
              </w:rPr>
              <w:t>6. Vacuum lines, if present, are protected with liquid disinfectant traps, or HEPA or hydrophobic filters.</w:t>
            </w:r>
          </w:p>
        </w:tc>
      </w:tr>
      <w:tr w:rsidR="00842A86" w:rsidTr="00EF3B54">
        <w:trPr>
          <w:cnfStyle w:val="000000100000"/>
        </w:trPr>
        <w:tc>
          <w:tcPr>
            <w:cnfStyle w:val="001000000000"/>
            <w:tcW w:w="648" w:type="dxa"/>
            <w:shd w:val="clear" w:color="auto" w:fill="F2F2F2" w:themeFill="background1" w:themeFillShade="F2"/>
          </w:tcPr>
          <w:p w:rsidR="00842A86" w:rsidRDefault="00842A86" w:rsidP="00842A86">
            <w:pPr>
              <w:autoSpaceDE w:val="0"/>
              <w:autoSpaceDN w:val="0"/>
              <w:adjustRightInd w:val="0"/>
              <w:jc w:val="center"/>
              <w:rPr>
                <w:rFonts w:cs="Arial"/>
              </w:rPr>
            </w:pPr>
            <w:r>
              <w:rPr>
                <w:rFonts w:cs="Arial"/>
              </w:rPr>
              <w:sym w:font="Symbol" w:char="F0A0"/>
            </w:r>
          </w:p>
        </w:tc>
        <w:tc>
          <w:tcPr>
            <w:tcW w:w="648" w:type="dxa"/>
            <w:shd w:val="clear" w:color="auto" w:fill="F2F2F2" w:themeFill="background1" w:themeFillShade="F2"/>
          </w:tcPr>
          <w:p w:rsidR="00842A86" w:rsidRDefault="00842A86" w:rsidP="00842A86">
            <w:pPr>
              <w:autoSpaceDE w:val="0"/>
              <w:autoSpaceDN w:val="0"/>
              <w:adjustRightInd w:val="0"/>
              <w:jc w:val="center"/>
              <w:cnfStyle w:val="000000100000"/>
              <w:rPr>
                <w:rFonts w:cs="Arial"/>
              </w:rPr>
            </w:pPr>
            <w:r>
              <w:rPr>
                <w:rFonts w:cs="Arial"/>
              </w:rPr>
              <w:sym w:font="Symbol" w:char="F0A0"/>
            </w:r>
          </w:p>
        </w:tc>
        <w:tc>
          <w:tcPr>
            <w:tcW w:w="8388" w:type="dxa"/>
            <w:shd w:val="clear" w:color="auto" w:fill="F2F2F2" w:themeFill="background1" w:themeFillShade="F2"/>
          </w:tcPr>
          <w:p w:rsidR="00842A86" w:rsidRDefault="00842A86" w:rsidP="00842A86">
            <w:pPr>
              <w:autoSpaceDE w:val="0"/>
              <w:autoSpaceDN w:val="0"/>
              <w:adjustRightInd w:val="0"/>
              <w:cnfStyle w:val="000000100000"/>
              <w:rPr>
                <w:rFonts w:cs="Arial"/>
              </w:rPr>
            </w:pPr>
            <w:r w:rsidRPr="000C7212">
              <w:rPr>
                <w:rFonts w:cs="Arial"/>
              </w:rPr>
              <w:t>7. If the laboratory has windows that open, they are fitted with fly screens.</w:t>
            </w:r>
          </w:p>
        </w:tc>
      </w:tr>
      <w:tr w:rsidR="00842A86" w:rsidTr="00EF3B54">
        <w:tc>
          <w:tcPr>
            <w:cnfStyle w:val="001000000000"/>
            <w:tcW w:w="648" w:type="dxa"/>
          </w:tcPr>
          <w:p w:rsidR="00842A86" w:rsidRDefault="00842A86" w:rsidP="00842A86">
            <w:pPr>
              <w:autoSpaceDE w:val="0"/>
              <w:autoSpaceDN w:val="0"/>
              <w:adjustRightInd w:val="0"/>
              <w:jc w:val="center"/>
              <w:rPr>
                <w:rFonts w:cs="Arial"/>
              </w:rPr>
            </w:pPr>
            <w:r>
              <w:rPr>
                <w:rFonts w:cs="Arial"/>
              </w:rPr>
              <w:sym w:font="Symbol" w:char="F0A0"/>
            </w:r>
          </w:p>
        </w:tc>
        <w:tc>
          <w:tcPr>
            <w:tcW w:w="648" w:type="dxa"/>
          </w:tcPr>
          <w:p w:rsidR="00842A86" w:rsidRDefault="00842A86" w:rsidP="00842A86">
            <w:pPr>
              <w:autoSpaceDE w:val="0"/>
              <w:autoSpaceDN w:val="0"/>
              <w:adjustRightInd w:val="0"/>
              <w:jc w:val="center"/>
              <w:cnfStyle w:val="000000000000"/>
              <w:rPr>
                <w:rFonts w:cs="Arial"/>
              </w:rPr>
            </w:pPr>
            <w:r>
              <w:rPr>
                <w:rFonts w:cs="Arial"/>
              </w:rPr>
              <w:sym w:font="Symbol" w:char="F0A0"/>
            </w:r>
          </w:p>
        </w:tc>
        <w:tc>
          <w:tcPr>
            <w:tcW w:w="8388" w:type="dxa"/>
          </w:tcPr>
          <w:p w:rsidR="00842A86" w:rsidRPr="000C7212" w:rsidRDefault="00842A86" w:rsidP="00842A86">
            <w:pPr>
              <w:autoSpaceDE w:val="0"/>
              <w:autoSpaceDN w:val="0"/>
              <w:adjustRightInd w:val="0"/>
              <w:cnfStyle w:val="000000000000"/>
              <w:rPr>
                <w:rFonts w:cs="Arial"/>
              </w:rPr>
            </w:pPr>
            <w:r w:rsidRPr="000C7212">
              <w:rPr>
                <w:rFonts w:cs="Arial"/>
              </w:rPr>
              <w:t>8. The laboratory doors are kept closed whenever wor</w:t>
            </w:r>
            <w:r>
              <w:rPr>
                <w:rFonts w:cs="Arial"/>
              </w:rPr>
              <w:t xml:space="preserve">k with biohazardous materials </w:t>
            </w:r>
            <w:r w:rsidRPr="000C7212">
              <w:rPr>
                <w:rFonts w:cs="Arial"/>
              </w:rPr>
              <w:t>is conducted.</w:t>
            </w:r>
          </w:p>
        </w:tc>
      </w:tr>
      <w:tr w:rsidR="00842A86" w:rsidTr="00EF3B54">
        <w:trPr>
          <w:cnfStyle w:val="000000100000"/>
        </w:trPr>
        <w:tc>
          <w:tcPr>
            <w:cnfStyle w:val="001000000000"/>
            <w:tcW w:w="648" w:type="dxa"/>
            <w:shd w:val="clear" w:color="auto" w:fill="F2F2F2" w:themeFill="background1" w:themeFillShade="F2"/>
          </w:tcPr>
          <w:p w:rsidR="00842A86" w:rsidRDefault="00842A86" w:rsidP="00842A86">
            <w:pPr>
              <w:autoSpaceDE w:val="0"/>
              <w:autoSpaceDN w:val="0"/>
              <w:adjustRightInd w:val="0"/>
              <w:jc w:val="center"/>
              <w:rPr>
                <w:rFonts w:cs="Arial"/>
              </w:rPr>
            </w:pPr>
            <w:r>
              <w:rPr>
                <w:rFonts w:cs="Arial"/>
              </w:rPr>
              <w:sym w:font="Symbol" w:char="F0A0"/>
            </w:r>
          </w:p>
        </w:tc>
        <w:tc>
          <w:tcPr>
            <w:tcW w:w="648" w:type="dxa"/>
            <w:shd w:val="clear" w:color="auto" w:fill="F2F2F2" w:themeFill="background1" w:themeFillShade="F2"/>
          </w:tcPr>
          <w:p w:rsidR="00842A86" w:rsidRDefault="00842A86" w:rsidP="00842A86">
            <w:pPr>
              <w:autoSpaceDE w:val="0"/>
              <w:autoSpaceDN w:val="0"/>
              <w:adjustRightInd w:val="0"/>
              <w:jc w:val="center"/>
              <w:cnfStyle w:val="000000100000"/>
              <w:rPr>
                <w:rFonts w:cs="Arial"/>
              </w:rPr>
            </w:pPr>
            <w:r>
              <w:rPr>
                <w:rFonts w:cs="Arial"/>
              </w:rPr>
              <w:sym w:font="Symbol" w:char="F0A0"/>
            </w:r>
          </w:p>
        </w:tc>
        <w:tc>
          <w:tcPr>
            <w:tcW w:w="8388" w:type="dxa"/>
            <w:shd w:val="clear" w:color="auto" w:fill="F2F2F2" w:themeFill="background1" w:themeFillShade="F2"/>
          </w:tcPr>
          <w:p w:rsidR="00842A86" w:rsidRPr="000C7212" w:rsidRDefault="00842A86" w:rsidP="00842A86">
            <w:pPr>
              <w:autoSpaceDE w:val="0"/>
              <w:autoSpaceDN w:val="0"/>
              <w:adjustRightInd w:val="0"/>
              <w:cnfStyle w:val="000000100000"/>
              <w:rPr>
                <w:rFonts w:cs="Arial"/>
              </w:rPr>
            </w:pPr>
            <w:r w:rsidRPr="000C7212">
              <w:rPr>
                <w:rFonts w:cs="Arial"/>
              </w:rPr>
              <w:t>9. The laboratory is locked when not in use.</w:t>
            </w:r>
          </w:p>
        </w:tc>
      </w:tr>
      <w:tr w:rsidR="00842A86" w:rsidTr="00EF3B54">
        <w:tc>
          <w:tcPr>
            <w:cnfStyle w:val="001000000000"/>
            <w:tcW w:w="648" w:type="dxa"/>
          </w:tcPr>
          <w:p w:rsidR="00842A86" w:rsidRDefault="00842A86" w:rsidP="00842A86">
            <w:pPr>
              <w:autoSpaceDE w:val="0"/>
              <w:autoSpaceDN w:val="0"/>
              <w:adjustRightInd w:val="0"/>
              <w:jc w:val="center"/>
              <w:rPr>
                <w:rFonts w:cs="Arial"/>
              </w:rPr>
            </w:pPr>
            <w:r>
              <w:rPr>
                <w:rFonts w:cs="Arial"/>
              </w:rPr>
              <w:sym w:font="Symbol" w:char="F0A0"/>
            </w:r>
          </w:p>
        </w:tc>
        <w:tc>
          <w:tcPr>
            <w:tcW w:w="648" w:type="dxa"/>
          </w:tcPr>
          <w:p w:rsidR="00842A86" w:rsidRDefault="00842A86" w:rsidP="00842A86">
            <w:pPr>
              <w:autoSpaceDE w:val="0"/>
              <w:autoSpaceDN w:val="0"/>
              <w:adjustRightInd w:val="0"/>
              <w:jc w:val="center"/>
              <w:cnfStyle w:val="000000000000"/>
              <w:rPr>
                <w:rFonts w:cs="Arial"/>
              </w:rPr>
            </w:pPr>
            <w:r>
              <w:rPr>
                <w:rFonts w:cs="Arial"/>
              </w:rPr>
              <w:sym w:font="Symbol" w:char="F0A0"/>
            </w:r>
          </w:p>
        </w:tc>
        <w:tc>
          <w:tcPr>
            <w:tcW w:w="8388" w:type="dxa"/>
          </w:tcPr>
          <w:p w:rsidR="00842A86" w:rsidRPr="000C7212" w:rsidRDefault="00842A86" w:rsidP="00842A86">
            <w:pPr>
              <w:autoSpaceDE w:val="0"/>
              <w:autoSpaceDN w:val="0"/>
              <w:adjustRightInd w:val="0"/>
              <w:cnfStyle w:val="000000000000"/>
              <w:rPr>
                <w:rFonts w:cs="Arial"/>
              </w:rPr>
            </w:pPr>
            <w:r w:rsidRPr="000C7212">
              <w:rPr>
                <w:rFonts w:cs="Arial"/>
              </w:rPr>
              <w:t>10. An autoclave is available.</w:t>
            </w:r>
          </w:p>
        </w:tc>
      </w:tr>
      <w:tr w:rsidR="00842A86" w:rsidTr="00EF3B54">
        <w:trPr>
          <w:cnfStyle w:val="000000100000"/>
        </w:trPr>
        <w:tc>
          <w:tcPr>
            <w:cnfStyle w:val="001000000000"/>
            <w:tcW w:w="648" w:type="dxa"/>
            <w:shd w:val="clear" w:color="auto" w:fill="F2F2F2" w:themeFill="background1" w:themeFillShade="F2"/>
          </w:tcPr>
          <w:p w:rsidR="00842A86" w:rsidRDefault="00842A86" w:rsidP="00842A86">
            <w:pPr>
              <w:autoSpaceDE w:val="0"/>
              <w:autoSpaceDN w:val="0"/>
              <w:adjustRightInd w:val="0"/>
              <w:jc w:val="center"/>
              <w:rPr>
                <w:rFonts w:cs="Arial"/>
              </w:rPr>
            </w:pPr>
            <w:r>
              <w:rPr>
                <w:rFonts w:cs="Arial"/>
              </w:rPr>
              <w:sym w:font="Symbol" w:char="F0A0"/>
            </w:r>
          </w:p>
        </w:tc>
        <w:tc>
          <w:tcPr>
            <w:tcW w:w="648" w:type="dxa"/>
            <w:shd w:val="clear" w:color="auto" w:fill="F2F2F2" w:themeFill="background1" w:themeFillShade="F2"/>
          </w:tcPr>
          <w:p w:rsidR="00842A86" w:rsidRDefault="00842A86" w:rsidP="00842A86">
            <w:pPr>
              <w:autoSpaceDE w:val="0"/>
              <w:autoSpaceDN w:val="0"/>
              <w:adjustRightInd w:val="0"/>
              <w:jc w:val="center"/>
              <w:cnfStyle w:val="000000100000"/>
              <w:rPr>
                <w:rFonts w:cs="Arial"/>
              </w:rPr>
            </w:pPr>
            <w:r>
              <w:rPr>
                <w:rFonts w:cs="Arial"/>
              </w:rPr>
              <w:sym w:font="Symbol" w:char="F0A0"/>
            </w:r>
          </w:p>
        </w:tc>
        <w:tc>
          <w:tcPr>
            <w:tcW w:w="8388" w:type="dxa"/>
            <w:shd w:val="clear" w:color="auto" w:fill="F2F2F2" w:themeFill="background1" w:themeFillShade="F2"/>
          </w:tcPr>
          <w:p w:rsidR="00842A86" w:rsidRPr="000C7212" w:rsidRDefault="00842A86" w:rsidP="00842A86">
            <w:pPr>
              <w:autoSpaceDE w:val="0"/>
              <w:autoSpaceDN w:val="0"/>
              <w:adjustRightInd w:val="0"/>
              <w:cnfStyle w:val="000000100000"/>
              <w:rPr>
                <w:rFonts w:cs="Arial"/>
              </w:rPr>
            </w:pPr>
            <w:r w:rsidRPr="000C7212">
              <w:rPr>
                <w:rFonts w:cs="Arial"/>
              </w:rPr>
              <w:t>11. An eyewash facility is readily available within the laboratory.</w:t>
            </w:r>
            <w:r w:rsidRPr="000C7212">
              <w:t xml:space="preserve"> </w:t>
            </w:r>
          </w:p>
        </w:tc>
      </w:tr>
    </w:tbl>
    <w:p w:rsidR="00842A86" w:rsidRPr="000C7212" w:rsidRDefault="00842A86">
      <w:pPr>
        <w:autoSpaceDE w:val="0"/>
        <w:autoSpaceDN w:val="0"/>
        <w:adjustRightInd w:val="0"/>
      </w:pPr>
    </w:p>
    <w:sectPr w:rsidR="00842A86" w:rsidRPr="000C7212" w:rsidSect="006E2F92">
      <w:footerReference w:type="default" r:id="rId13"/>
      <w:pgSz w:w="12240" w:h="15840"/>
      <w:pgMar w:top="1440" w:right="126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6D" w:rsidRDefault="000B416D" w:rsidP="00676E61">
      <w:r>
        <w:separator/>
      </w:r>
    </w:p>
  </w:endnote>
  <w:endnote w:type="continuationSeparator" w:id="0">
    <w:p w:rsidR="000B416D" w:rsidRDefault="000B416D" w:rsidP="00676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panose1 w:val="0200060304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6D" w:rsidRPr="00676E61" w:rsidRDefault="007B0FA5">
    <w:pPr>
      <w:pStyle w:val="Footer"/>
      <w:jc w:val="center"/>
    </w:pPr>
    <w:fldSimple w:instr=" PAGE   \* MERGEFORMAT ">
      <w:r w:rsidR="006363DE">
        <w:rPr>
          <w:noProof/>
        </w:rPr>
        <w:t>1</w:t>
      </w:r>
    </w:fldSimple>
  </w:p>
  <w:p w:rsidR="000B416D" w:rsidRDefault="000B4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6D" w:rsidRDefault="000B416D" w:rsidP="00676E61">
      <w:r>
        <w:separator/>
      </w:r>
    </w:p>
  </w:footnote>
  <w:footnote w:type="continuationSeparator" w:id="0">
    <w:p w:rsidR="000B416D" w:rsidRDefault="000B416D" w:rsidP="00676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CC2E48"/>
    <w:multiLevelType w:val="hybridMultilevel"/>
    <w:tmpl w:val="75B2C9B0"/>
    <w:lvl w:ilvl="0" w:tplc="534A9F4E">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152A38"/>
    <w:multiLevelType w:val="hybridMultilevel"/>
    <w:tmpl w:val="A700374A"/>
    <w:lvl w:ilvl="0" w:tplc="534A9F4E">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E3097"/>
    <w:multiLevelType w:val="hybridMultilevel"/>
    <w:tmpl w:val="8E26D908"/>
    <w:lvl w:ilvl="0" w:tplc="534A9F4E">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82A72"/>
    <w:multiLevelType w:val="multilevel"/>
    <w:tmpl w:val="0F4892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02B47"/>
    <w:multiLevelType w:val="hybridMultilevel"/>
    <w:tmpl w:val="ED5A49AA"/>
    <w:lvl w:ilvl="0" w:tplc="534A9F4E">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3B4B5C"/>
    <w:multiLevelType w:val="hybridMultilevel"/>
    <w:tmpl w:val="7A964CC6"/>
    <w:lvl w:ilvl="0" w:tplc="8F1E1DB2">
      <w:start w:val="1"/>
      <w:numFmt w:val="bulle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517A6D"/>
    <w:multiLevelType w:val="hybridMultilevel"/>
    <w:tmpl w:val="EB8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3374F"/>
    <w:multiLevelType w:val="hybridMultilevel"/>
    <w:tmpl w:val="2A8A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785182"/>
    <w:multiLevelType w:val="hybridMultilevel"/>
    <w:tmpl w:val="6D8E4FB6"/>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5270301"/>
    <w:multiLevelType w:val="hybridMultilevel"/>
    <w:tmpl w:val="E55A4C4C"/>
    <w:lvl w:ilvl="0" w:tplc="8F1E1DB2">
      <w:start w:val="1"/>
      <w:numFmt w:val="bulle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8B7097"/>
    <w:multiLevelType w:val="multilevel"/>
    <w:tmpl w:val="383CE4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62459"/>
    <w:multiLevelType w:val="multilevel"/>
    <w:tmpl w:val="48C642D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A4761"/>
    <w:multiLevelType w:val="hybridMultilevel"/>
    <w:tmpl w:val="3AC2A74E"/>
    <w:lvl w:ilvl="0" w:tplc="F1F25226">
      <w:start w:val="1"/>
      <w:numFmt w:val="decimal"/>
      <w:lvlText w:val="%1."/>
      <w:lvlJc w:val="left"/>
      <w:pPr>
        <w:tabs>
          <w:tab w:val="num" w:pos="288"/>
        </w:tabs>
        <w:ind w:left="504" w:hanging="288"/>
      </w:pPr>
      <w:rPr>
        <w:rFonts w:ascii="Agenda-Regular" w:hAnsi="Agenda-Regular" w:cs="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6C2717"/>
    <w:multiLevelType w:val="multilevel"/>
    <w:tmpl w:val="A648B01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2C6221"/>
    <w:multiLevelType w:val="multilevel"/>
    <w:tmpl w:val="D4020B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97782"/>
    <w:multiLevelType w:val="hybridMultilevel"/>
    <w:tmpl w:val="F5845CD8"/>
    <w:lvl w:ilvl="0" w:tplc="F1F25226">
      <w:start w:val="1"/>
      <w:numFmt w:val="decimal"/>
      <w:lvlText w:val="%1."/>
      <w:lvlJc w:val="left"/>
      <w:pPr>
        <w:tabs>
          <w:tab w:val="num" w:pos="288"/>
        </w:tabs>
        <w:ind w:left="504" w:hanging="288"/>
      </w:pPr>
      <w:rPr>
        <w:rFonts w:ascii="Agenda-Regular" w:hAnsi="Agenda-Regular" w:cs="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E308B3"/>
    <w:multiLevelType w:val="hybridMultilevel"/>
    <w:tmpl w:val="BCC8C122"/>
    <w:lvl w:ilvl="0" w:tplc="534A9F4E">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F742F4"/>
    <w:multiLevelType w:val="multilevel"/>
    <w:tmpl w:val="7F3A49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C21DC"/>
    <w:multiLevelType w:val="multilevel"/>
    <w:tmpl w:val="70ACDD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A6D40"/>
    <w:multiLevelType w:val="hybridMultilevel"/>
    <w:tmpl w:val="034CB2C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3DD72E93"/>
    <w:multiLevelType w:val="multilevel"/>
    <w:tmpl w:val="16FE62A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571A60"/>
    <w:multiLevelType w:val="multilevel"/>
    <w:tmpl w:val="0B34398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3060"/>
        </w:tabs>
        <w:ind w:left="30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7419B"/>
    <w:multiLevelType w:val="hybridMultilevel"/>
    <w:tmpl w:val="39303E3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49290064"/>
    <w:multiLevelType w:val="hybridMultilevel"/>
    <w:tmpl w:val="434410A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nsid w:val="4A0C053A"/>
    <w:multiLevelType w:val="multilevel"/>
    <w:tmpl w:val="5B6A83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13FB9"/>
    <w:multiLevelType w:val="hybridMultilevel"/>
    <w:tmpl w:val="D1D67D3A"/>
    <w:lvl w:ilvl="0" w:tplc="8F1E1DB2">
      <w:start w:val="1"/>
      <w:numFmt w:val="bulle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4E3101"/>
    <w:multiLevelType w:val="hybridMultilevel"/>
    <w:tmpl w:val="4D181B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3467BA"/>
    <w:multiLevelType w:val="hybridMultilevel"/>
    <w:tmpl w:val="18A83CE0"/>
    <w:lvl w:ilvl="0" w:tplc="534A9F4E">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EE11DD"/>
    <w:multiLevelType w:val="hybridMultilevel"/>
    <w:tmpl w:val="E33652E2"/>
    <w:lvl w:ilvl="0" w:tplc="534A9F4E">
      <w:start w:val="1"/>
      <w:numFmt w:val="bullet"/>
      <w:lvlText w:val=""/>
      <w:lvlJc w:val="left"/>
      <w:pPr>
        <w:tabs>
          <w:tab w:val="num" w:pos="1296"/>
        </w:tabs>
        <w:ind w:left="1296"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EA53038"/>
    <w:multiLevelType w:val="hybridMultilevel"/>
    <w:tmpl w:val="3E86178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nsid w:val="5FA17C7D"/>
    <w:multiLevelType w:val="multilevel"/>
    <w:tmpl w:val="4D181B3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1431305"/>
    <w:multiLevelType w:val="multilevel"/>
    <w:tmpl w:val="CD50227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571096"/>
    <w:multiLevelType w:val="multilevel"/>
    <w:tmpl w:val="1C3804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874ECB"/>
    <w:multiLevelType w:val="hybridMultilevel"/>
    <w:tmpl w:val="F55430D0"/>
    <w:lvl w:ilvl="0" w:tplc="8F1E1DB2">
      <w:start w:val="1"/>
      <w:numFmt w:val="bulle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0059F1"/>
    <w:multiLevelType w:val="hybridMultilevel"/>
    <w:tmpl w:val="8E8043CC"/>
    <w:lvl w:ilvl="0" w:tplc="534A9F4E">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A9755E"/>
    <w:multiLevelType w:val="hybridMultilevel"/>
    <w:tmpl w:val="C430F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AF429A"/>
    <w:multiLevelType w:val="multilevel"/>
    <w:tmpl w:val="961075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1C09C3"/>
    <w:multiLevelType w:val="hybridMultilevel"/>
    <w:tmpl w:val="493AC9F8"/>
    <w:lvl w:ilvl="0" w:tplc="534A9F4E">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5D5A35"/>
    <w:multiLevelType w:val="multilevel"/>
    <w:tmpl w:val="F06E61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B01938"/>
    <w:multiLevelType w:val="multilevel"/>
    <w:tmpl w:val="5808A7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386C98"/>
    <w:multiLevelType w:val="multilevel"/>
    <w:tmpl w:val="AFBE98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0D75CF"/>
    <w:multiLevelType w:val="multilevel"/>
    <w:tmpl w:val="CE1A3B0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30"/>
  </w:num>
  <w:num w:numId="4">
    <w:abstractNumId w:val="9"/>
  </w:num>
  <w:num w:numId="5">
    <w:abstractNumId w:val="33"/>
  </w:num>
  <w:num w:numId="6">
    <w:abstractNumId w:val="5"/>
  </w:num>
  <w:num w:numId="7">
    <w:abstractNumId w:val="25"/>
  </w:num>
  <w:num w:numId="8">
    <w:abstractNumId w:val="12"/>
  </w:num>
  <w:num w:numId="9">
    <w:abstractNumId w:val="36"/>
  </w:num>
  <w:num w:numId="10">
    <w:abstractNumId w:val="3"/>
  </w:num>
  <w:num w:numId="11">
    <w:abstractNumId w:val="32"/>
  </w:num>
  <w:num w:numId="12">
    <w:abstractNumId w:val="17"/>
  </w:num>
  <w:num w:numId="13">
    <w:abstractNumId w:val="39"/>
  </w:num>
  <w:num w:numId="14">
    <w:abstractNumId w:val="40"/>
  </w:num>
  <w:num w:numId="15">
    <w:abstractNumId w:val="18"/>
  </w:num>
  <w:num w:numId="16">
    <w:abstractNumId w:val="31"/>
  </w:num>
  <w:num w:numId="17">
    <w:abstractNumId w:val="11"/>
  </w:num>
  <w:num w:numId="18">
    <w:abstractNumId w:val="24"/>
  </w:num>
  <w:num w:numId="19">
    <w:abstractNumId w:val="21"/>
  </w:num>
  <w:num w:numId="20">
    <w:abstractNumId w:val="13"/>
  </w:num>
  <w:num w:numId="21">
    <w:abstractNumId w:val="41"/>
  </w:num>
  <w:num w:numId="22">
    <w:abstractNumId w:val="10"/>
  </w:num>
  <w:num w:numId="23">
    <w:abstractNumId w:val="20"/>
  </w:num>
  <w:num w:numId="24">
    <w:abstractNumId w:val="14"/>
  </w:num>
  <w:num w:numId="25">
    <w:abstractNumId w:val="38"/>
  </w:num>
  <w:num w:numId="26">
    <w:abstractNumId w:val="35"/>
  </w:num>
  <w:num w:numId="27">
    <w:abstractNumId w:val="8"/>
  </w:num>
  <w:num w:numId="28">
    <w:abstractNumId w:val="1"/>
  </w:num>
  <w:num w:numId="29">
    <w:abstractNumId w:val="27"/>
  </w:num>
  <w:num w:numId="30">
    <w:abstractNumId w:val="34"/>
  </w:num>
  <w:num w:numId="31">
    <w:abstractNumId w:val="16"/>
  </w:num>
  <w:num w:numId="32">
    <w:abstractNumId w:val="2"/>
  </w:num>
  <w:num w:numId="33">
    <w:abstractNumId w:val="0"/>
  </w:num>
  <w:num w:numId="34">
    <w:abstractNumId w:val="37"/>
  </w:num>
  <w:num w:numId="35">
    <w:abstractNumId w:val="28"/>
  </w:num>
  <w:num w:numId="36">
    <w:abstractNumId w:val="4"/>
  </w:num>
  <w:num w:numId="37">
    <w:abstractNumId w:val="6"/>
  </w:num>
  <w:num w:numId="38">
    <w:abstractNumId w:val="22"/>
  </w:num>
  <w:num w:numId="39">
    <w:abstractNumId w:val="29"/>
  </w:num>
  <w:num w:numId="40">
    <w:abstractNumId w:val="19"/>
  </w:num>
  <w:num w:numId="41">
    <w:abstractNumId w:val="23"/>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449CB"/>
    <w:rsid w:val="0000316F"/>
    <w:rsid w:val="0000544C"/>
    <w:rsid w:val="0001780B"/>
    <w:rsid w:val="00050F8E"/>
    <w:rsid w:val="00071BF2"/>
    <w:rsid w:val="00080856"/>
    <w:rsid w:val="000B416D"/>
    <w:rsid w:val="000B4981"/>
    <w:rsid w:val="000C6235"/>
    <w:rsid w:val="000C7212"/>
    <w:rsid w:val="000D1564"/>
    <w:rsid w:val="000D2DDA"/>
    <w:rsid w:val="000F7929"/>
    <w:rsid w:val="001010CA"/>
    <w:rsid w:val="001147B7"/>
    <w:rsid w:val="0011758C"/>
    <w:rsid w:val="00130B75"/>
    <w:rsid w:val="001322FF"/>
    <w:rsid w:val="00154EAD"/>
    <w:rsid w:val="00174F33"/>
    <w:rsid w:val="00176ABB"/>
    <w:rsid w:val="00187E18"/>
    <w:rsid w:val="00195C32"/>
    <w:rsid w:val="001A0CA7"/>
    <w:rsid w:val="001B4727"/>
    <w:rsid w:val="001B603E"/>
    <w:rsid w:val="001C3B12"/>
    <w:rsid w:val="001D34F6"/>
    <w:rsid w:val="001F3F95"/>
    <w:rsid w:val="00204D9D"/>
    <w:rsid w:val="00205ED9"/>
    <w:rsid w:val="002316D1"/>
    <w:rsid w:val="002449CB"/>
    <w:rsid w:val="002572E9"/>
    <w:rsid w:val="00272B15"/>
    <w:rsid w:val="0029354E"/>
    <w:rsid w:val="002A3BB9"/>
    <w:rsid w:val="002A79E5"/>
    <w:rsid w:val="002C0893"/>
    <w:rsid w:val="002C19C4"/>
    <w:rsid w:val="002C31E6"/>
    <w:rsid w:val="002C7C03"/>
    <w:rsid w:val="002E3936"/>
    <w:rsid w:val="002E533A"/>
    <w:rsid w:val="003035F2"/>
    <w:rsid w:val="003164F8"/>
    <w:rsid w:val="003225E9"/>
    <w:rsid w:val="00340E95"/>
    <w:rsid w:val="0036181A"/>
    <w:rsid w:val="003634C6"/>
    <w:rsid w:val="003A165A"/>
    <w:rsid w:val="003A4AF0"/>
    <w:rsid w:val="003A7DFA"/>
    <w:rsid w:val="003B6FC9"/>
    <w:rsid w:val="003B7DB5"/>
    <w:rsid w:val="003C1199"/>
    <w:rsid w:val="003D5732"/>
    <w:rsid w:val="003F4B53"/>
    <w:rsid w:val="00400473"/>
    <w:rsid w:val="00405B6D"/>
    <w:rsid w:val="004511A5"/>
    <w:rsid w:val="004858EC"/>
    <w:rsid w:val="004859F6"/>
    <w:rsid w:val="004937E1"/>
    <w:rsid w:val="004A1C73"/>
    <w:rsid w:val="004A265F"/>
    <w:rsid w:val="004D28C6"/>
    <w:rsid w:val="004E3AF2"/>
    <w:rsid w:val="005040F3"/>
    <w:rsid w:val="0050431F"/>
    <w:rsid w:val="0051693E"/>
    <w:rsid w:val="005235E7"/>
    <w:rsid w:val="00524EF9"/>
    <w:rsid w:val="005331B9"/>
    <w:rsid w:val="00546E95"/>
    <w:rsid w:val="005513BD"/>
    <w:rsid w:val="005653B2"/>
    <w:rsid w:val="00566BED"/>
    <w:rsid w:val="00570461"/>
    <w:rsid w:val="00582C30"/>
    <w:rsid w:val="00584775"/>
    <w:rsid w:val="0059718F"/>
    <w:rsid w:val="005E6739"/>
    <w:rsid w:val="005F005A"/>
    <w:rsid w:val="005F20D9"/>
    <w:rsid w:val="006363DE"/>
    <w:rsid w:val="006607CA"/>
    <w:rsid w:val="00661459"/>
    <w:rsid w:val="00676E61"/>
    <w:rsid w:val="00680ABE"/>
    <w:rsid w:val="00692553"/>
    <w:rsid w:val="006971AD"/>
    <w:rsid w:val="006A5E1E"/>
    <w:rsid w:val="006B108A"/>
    <w:rsid w:val="006E0FD8"/>
    <w:rsid w:val="006E2F92"/>
    <w:rsid w:val="007062E8"/>
    <w:rsid w:val="00707842"/>
    <w:rsid w:val="0072126E"/>
    <w:rsid w:val="0073212F"/>
    <w:rsid w:val="00732ABD"/>
    <w:rsid w:val="007921F1"/>
    <w:rsid w:val="007B0FA5"/>
    <w:rsid w:val="007E3353"/>
    <w:rsid w:val="00803977"/>
    <w:rsid w:val="0081732B"/>
    <w:rsid w:val="00825967"/>
    <w:rsid w:val="00837631"/>
    <w:rsid w:val="00842A86"/>
    <w:rsid w:val="00846F11"/>
    <w:rsid w:val="00861043"/>
    <w:rsid w:val="00877AD2"/>
    <w:rsid w:val="00877F01"/>
    <w:rsid w:val="00881553"/>
    <w:rsid w:val="00891F38"/>
    <w:rsid w:val="008C184E"/>
    <w:rsid w:val="008C2172"/>
    <w:rsid w:val="00912FF0"/>
    <w:rsid w:val="009178DB"/>
    <w:rsid w:val="009236FC"/>
    <w:rsid w:val="00932208"/>
    <w:rsid w:val="00944E58"/>
    <w:rsid w:val="00990A83"/>
    <w:rsid w:val="009944FF"/>
    <w:rsid w:val="009A33F2"/>
    <w:rsid w:val="009B1C34"/>
    <w:rsid w:val="009B3F61"/>
    <w:rsid w:val="009B6608"/>
    <w:rsid w:val="009C6517"/>
    <w:rsid w:val="009C6E57"/>
    <w:rsid w:val="009D5773"/>
    <w:rsid w:val="009E08F1"/>
    <w:rsid w:val="009E1437"/>
    <w:rsid w:val="009F18C8"/>
    <w:rsid w:val="00A13655"/>
    <w:rsid w:val="00A50BC1"/>
    <w:rsid w:val="00A575F8"/>
    <w:rsid w:val="00A6534D"/>
    <w:rsid w:val="00A67FAE"/>
    <w:rsid w:val="00A76EB5"/>
    <w:rsid w:val="00A7786E"/>
    <w:rsid w:val="00A800E4"/>
    <w:rsid w:val="00AD3B39"/>
    <w:rsid w:val="00AE2E8C"/>
    <w:rsid w:val="00B100F9"/>
    <w:rsid w:val="00B11F47"/>
    <w:rsid w:val="00B260C9"/>
    <w:rsid w:val="00B63439"/>
    <w:rsid w:val="00B736FA"/>
    <w:rsid w:val="00B8656D"/>
    <w:rsid w:val="00BC446D"/>
    <w:rsid w:val="00BD156B"/>
    <w:rsid w:val="00C1100E"/>
    <w:rsid w:val="00C2093E"/>
    <w:rsid w:val="00C20DB1"/>
    <w:rsid w:val="00C23604"/>
    <w:rsid w:val="00C324E6"/>
    <w:rsid w:val="00C46E45"/>
    <w:rsid w:val="00C479DE"/>
    <w:rsid w:val="00C53A85"/>
    <w:rsid w:val="00C74E71"/>
    <w:rsid w:val="00CA1843"/>
    <w:rsid w:val="00CA6119"/>
    <w:rsid w:val="00CB2357"/>
    <w:rsid w:val="00CD19AD"/>
    <w:rsid w:val="00CE033F"/>
    <w:rsid w:val="00D531A2"/>
    <w:rsid w:val="00D6585E"/>
    <w:rsid w:val="00D816B0"/>
    <w:rsid w:val="00DA7256"/>
    <w:rsid w:val="00DB5332"/>
    <w:rsid w:val="00DC6AFB"/>
    <w:rsid w:val="00E13D5B"/>
    <w:rsid w:val="00E142EB"/>
    <w:rsid w:val="00E2548C"/>
    <w:rsid w:val="00E53818"/>
    <w:rsid w:val="00E610ED"/>
    <w:rsid w:val="00E7479D"/>
    <w:rsid w:val="00E849F6"/>
    <w:rsid w:val="00EA32CB"/>
    <w:rsid w:val="00ED4C01"/>
    <w:rsid w:val="00EE1CF2"/>
    <w:rsid w:val="00EE6F45"/>
    <w:rsid w:val="00EF3B54"/>
    <w:rsid w:val="00F0204E"/>
    <w:rsid w:val="00F114CA"/>
    <w:rsid w:val="00F14984"/>
    <w:rsid w:val="00F3025F"/>
    <w:rsid w:val="00F43659"/>
    <w:rsid w:val="00F62A75"/>
    <w:rsid w:val="00F80829"/>
    <w:rsid w:val="00F84380"/>
    <w:rsid w:val="00F974B1"/>
    <w:rsid w:val="00FA223C"/>
    <w:rsid w:val="00FB349C"/>
    <w:rsid w:val="00FE17D5"/>
    <w:rsid w:val="00FF234D"/>
    <w:rsid w:val="00FF3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42"/>
    <w:rPr>
      <w:rFonts w:ascii="Agenda-Regular" w:hAnsi="Agenda-Regular"/>
      <w:sz w:val="24"/>
      <w:szCs w:val="24"/>
    </w:rPr>
  </w:style>
  <w:style w:type="paragraph" w:styleId="Heading2">
    <w:name w:val="heading 2"/>
    <w:basedOn w:val="Normal"/>
    <w:link w:val="Heading2Char"/>
    <w:uiPriority w:val="99"/>
    <w:qFormat/>
    <w:rsid w:val="00661459"/>
    <w:pPr>
      <w:spacing w:before="100" w:beforeAutospacing="1" w:after="100" w:afterAutospacing="1"/>
      <w:outlineLvl w:val="1"/>
    </w:pPr>
    <w:rPr>
      <w:rFonts w:cs="Agenda-Regular"/>
      <w:b/>
      <w:bCs/>
      <w:sz w:val="36"/>
      <w:szCs w:val="36"/>
    </w:rPr>
  </w:style>
  <w:style w:type="paragraph" w:styleId="Heading3">
    <w:name w:val="heading 3"/>
    <w:basedOn w:val="Normal"/>
    <w:link w:val="Heading3Char"/>
    <w:uiPriority w:val="99"/>
    <w:qFormat/>
    <w:rsid w:val="00661459"/>
    <w:pPr>
      <w:spacing w:before="100" w:beforeAutospacing="1" w:after="100" w:afterAutospacing="1"/>
      <w:outlineLvl w:val="2"/>
    </w:pPr>
    <w:rPr>
      <w:rFonts w:cs="Agenda-Regula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065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40653"/>
    <w:rPr>
      <w:rFonts w:ascii="Cambria" w:eastAsia="Times New Roman" w:hAnsi="Cambria" w:cs="Times New Roman"/>
      <w:b/>
      <w:bCs/>
      <w:sz w:val="26"/>
      <w:szCs w:val="26"/>
    </w:rPr>
  </w:style>
  <w:style w:type="paragraph" w:styleId="NormalWeb">
    <w:name w:val="Normal (Web)"/>
    <w:basedOn w:val="Normal"/>
    <w:uiPriority w:val="99"/>
    <w:rsid w:val="002449CB"/>
    <w:pPr>
      <w:spacing w:before="100" w:beforeAutospacing="1" w:after="100" w:afterAutospacing="1"/>
    </w:pPr>
    <w:rPr>
      <w:rFonts w:ascii="Arial" w:hAnsi="Arial" w:cs="Arial"/>
      <w:color w:val="000000"/>
      <w:sz w:val="20"/>
      <w:szCs w:val="20"/>
    </w:rPr>
  </w:style>
  <w:style w:type="character" w:styleId="Hyperlink">
    <w:name w:val="Hyperlink"/>
    <w:basedOn w:val="DefaultParagraphFont"/>
    <w:uiPriority w:val="99"/>
    <w:rsid w:val="00EE1CF2"/>
    <w:rPr>
      <w:rFonts w:cs="Times New Roman"/>
      <w:b/>
      <w:bCs/>
      <w:color w:val="552200"/>
      <w:u w:val="single"/>
      <w:shd w:val="clear" w:color="auto" w:fill="auto"/>
    </w:rPr>
  </w:style>
  <w:style w:type="paragraph" w:customStyle="1" w:styleId="Pa24">
    <w:name w:val="Pa24"/>
    <w:basedOn w:val="Normal"/>
    <w:next w:val="Normal"/>
    <w:uiPriority w:val="99"/>
    <w:rsid w:val="00F0204E"/>
    <w:pPr>
      <w:autoSpaceDE w:val="0"/>
      <w:autoSpaceDN w:val="0"/>
      <w:adjustRightInd w:val="0"/>
      <w:spacing w:before="60" w:after="120" w:line="221" w:lineRule="atLeast"/>
    </w:pPr>
    <w:rPr>
      <w:rFonts w:ascii="Arial" w:hAnsi="Arial"/>
    </w:rPr>
  </w:style>
  <w:style w:type="paragraph" w:customStyle="1" w:styleId="Pa7">
    <w:name w:val="Pa7"/>
    <w:basedOn w:val="Normal"/>
    <w:next w:val="Normal"/>
    <w:uiPriority w:val="99"/>
    <w:rsid w:val="00F0204E"/>
    <w:pPr>
      <w:autoSpaceDE w:val="0"/>
      <w:autoSpaceDN w:val="0"/>
      <w:adjustRightInd w:val="0"/>
      <w:spacing w:after="180" w:line="181" w:lineRule="atLeast"/>
    </w:pPr>
    <w:rPr>
      <w:rFonts w:ascii="Arial" w:hAnsi="Arial"/>
    </w:rPr>
  </w:style>
  <w:style w:type="paragraph" w:customStyle="1" w:styleId="Pa22">
    <w:name w:val="Pa22"/>
    <w:basedOn w:val="Normal"/>
    <w:next w:val="Normal"/>
    <w:uiPriority w:val="99"/>
    <w:rsid w:val="00F0204E"/>
    <w:pPr>
      <w:autoSpaceDE w:val="0"/>
      <w:autoSpaceDN w:val="0"/>
      <w:adjustRightInd w:val="0"/>
      <w:spacing w:before="60" w:after="120" w:line="181" w:lineRule="atLeast"/>
    </w:pPr>
    <w:rPr>
      <w:rFonts w:ascii="Arial" w:hAnsi="Arial"/>
    </w:rPr>
  </w:style>
  <w:style w:type="paragraph" w:customStyle="1" w:styleId="Pa8">
    <w:name w:val="Pa8"/>
    <w:basedOn w:val="Normal"/>
    <w:next w:val="Normal"/>
    <w:uiPriority w:val="99"/>
    <w:rsid w:val="00F0204E"/>
    <w:pPr>
      <w:autoSpaceDE w:val="0"/>
      <w:autoSpaceDN w:val="0"/>
      <w:adjustRightInd w:val="0"/>
      <w:spacing w:after="180" w:line="181" w:lineRule="atLeast"/>
    </w:pPr>
    <w:rPr>
      <w:rFonts w:ascii="Arial" w:hAnsi="Arial"/>
    </w:rPr>
  </w:style>
  <w:style w:type="paragraph" w:customStyle="1" w:styleId="Pa31">
    <w:name w:val="Pa31"/>
    <w:basedOn w:val="Normal"/>
    <w:next w:val="Normal"/>
    <w:uiPriority w:val="99"/>
    <w:rsid w:val="00F0204E"/>
    <w:pPr>
      <w:autoSpaceDE w:val="0"/>
      <w:autoSpaceDN w:val="0"/>
      <w:adjustRightInd w:val="0"/>
      <w:spacing w:before="60" w:after="180" w:line="181" w:lineRule="atLeast"/>
    </w:pPr>
    <w:rPr>
      <w:rFonts w:ascii="Arial" w:hAnsi="Arial"/>
    </w:rPr>
  </w:style>
  <w:style w:type="paragraph" w:customStyle="1" w:styleId="Pa10">
    <w:name w:val="Pa10"/>
    <w:basedOn w:val="Normal"/>
    <w:next w:val="Normal"/>
    <w:uiPriority w:val="99"/>
    <w:rsid w:val="00F0204E"/>
    <w:pPr>
      <w:autoSpaceDE w:val="0"/>
      <w:autoSpaceDN w:val="0"/>
      <w:adjustRightInd w:val="0"/>
      <w:spacing w:after="180" w:line="181" w:lineRule="atLeast"/>
    </w:pPr>
    <w:rPr>
      <w:rFonts w:ascii="Arial" w:hAnsi="Arial"/>
    </w:rPr>
  </w:style>
  <w:style w:type="paragraph" w:customStyle="1" w:styleId="Pa32">
    <w:name w:val="Pa32"/>
    <w:basedOn w:val="Normal"/>
    <w:next w:val="Normal"/>
    <w:uiPriority w:val="99"/>
    <w:rsid w:val="00F0204E"/>
    <w:pPr>
      <w:autoSpaceDE w:val="0"/>
      <w:autoSpaceDN w:val="0"/>
      <w:adjustRightInd w:val="0"/>
      <w:spacing w:after="180" w:line="181" w:lineRule="atLeast"/>
    </w:pPr>
    <w:rPr>
      <w:rFonts w:ascii="Arial" w:hAnsi="Arial"/>
    </w:rPr>
  </w:style>
  <w:style w:type="paragraph" w:customStyle="1" w:styleId="Pa33">
    <w:name w:val="Pa33"/>
    <w:basedOn w:val="Normal"/>
    <w:next w:val="Normal"/>
    <w:uiPriority w:val="99"/>
    <w:rsid w:val="00F0204E"/>
    <w:pPr>
      <w:autoSpaceDE w:val="0"/>
      <w:autoSpaceDN w:val="0"/>
      <w:adjustRightInd w:val="0"/>
      <w:spacing w:before="60" w:after="180" w:line="181" w:lineRule="atLeast"/>
    </w:pPr>
    <w:rPr>
      <w:rFonts w:ascii="Arial" w:hAnsi="Arial"/>
    </w:rPr>
  </w:style>
  <w:style w:type="character" w:styleId="Emphasis">
    <w:name w:val="Emphasis"/>
    <w:basedOn w:val="DefaultParagraphFont"/>
    <w:uiPriority w:val="99"/>
    <w:qFormat/>
    <w:rsid w:val="00661459"/>
    <w:rPr>
      <w:rFonts w:cs="Times New Roman"/>
      <w:i/>
      <w:iCs/>
    </w:rPr>
  </w:style>
  <w:style w:type="character" w:styleId="Strong">
    <w:name w:val="Strong"/>
    <w:basedOn w:val="DefaultParagraphFont"/>
    <w:uiPriority w:val="22"/>
    <w:qFormat/>
    <w:rsid w:val="006B108A"/>
    <w:rPr>
      <w:rFonts w:cs="Times New Roman"/>
      <w:b/>
      <w:bCs/>
    </w:rPr>
  </w:style>
  <w:style w:type="paragraph" w:styleId="ListParagraph">
    <w:name w:val="List Paragraph"/>
    <w:basedOn w:val="Normal"/>
    <w:uiPriority w:val="99"/>
    <w:qFormat/>
    <w:rsid w:val="005040F3"/>
    <w:pPr>
      <w:ind w:left="720"/>
      <w:contextualSpacing/>
    </w:pPr>
  </w:style>
  <w:style w:type="paragraph" w:styleId="Header">
    <w:name w:val="header"/>
    <w:basedOn w:val="Normal"/>
    <w:link w:val="HeaderChar"/>
    <w:uiPriority w:val="99"/>
    <w:rsid w:val="00676E61"/>
    <w:pPr>
      <w:tabs>
        <w:tab w:val="center" w:pos="4680"/>
        <w:tab w:val="right" w:pos="9360"/>
      </w:tabs>
    </w:pPr>
  </w:style>
  <w:style w:type="character" w:customStyle="1" w:styleId="HeaderChar">
    <w:name w:val="Header Char"/>
    <w:basedOn w:val="DefaultParagraphFont"/>
    <w:link w:val="Header"/>
    <w:uiPriority w:val="99"/>
    <w:locked/>
    <w:rsid w:val="00676E61"/>
    <w:rPr>
      <w:rFonts w:ascii="Agenda-Regular" w:hAnsi="Agenda-Regular" w:cs="Times New Roman"/>
      <w:sz w:val="24"/>
      <w:szCs w:val="24"/>
    </w:rPr>
  </w:style>
  <w:style w:type="paragraph" w:styleId="Footer">
    <w:name w:val="footer"/>
    <w:basedOn w:val="Normal"/>
    <w:link w:val="FooterChar"/>
    <w:uiPriority w:val="99"/>
    <w:rsid w:val="00676E61"/>
    <w:pPr>
      <w:tabs>
        <w:tab w:val="center" w:pos="4680"/>
        <w:tab w:val="right" w:pos="9360"/>
      </w:tabs>
    </w:pPr>
  </w:style>
  <w:style w:type="character" w:customStyle="1" w:styleId="FooterChar">
    <w:name w:val="Footer Char"/>
    <w:basedOn w:val="DefaultParagraphFont"/>
    <w:link w:val="Footer"/>
    <w:uiPriority w:val="99"/>
    <w:locked/>
    <w:rsid w:val="00676E61"/>
    <w:rPr>
      <w:rFonts w:ascii="Agenda-Regular" w:hAnsi="Agenda-Regular" w:cs="Times New Roman"/>
      <w:sz w:val="24"/>
      <w:szCs w:val="24"/>
    </w:rPr>
  </w:style>
  <w:style w:type="paragraph" w:customStyle="1" w:styleId="Default">
    <w:name w:val="Default"/>
    <w:uiPriority w:val="99"/>
    <w:rsid w:val="00C74E71"/>
    <w:pPr>
      <w:autoSpaceDE w:val="0"/>
      <w:autoSpaceDN w:val="0"/>
      <w:adjustRightInd w:val="0"/>
    </w:pPr>
    <w:rPr>
      <w:rFonts w:ascii="Agenda-Regular" w:hAnsi="Agenda-Regular" w:cs="Agenda-Regular"/>
      <w:color w:val="000000"/>
      <w:sz w:val="24"/>
      <w:szCs w:val="24"/>
    </w:rPr>
  </w:style>
  <w:style w:type="table" w:styleId="TableGrid">
    <w:name w:val="Table Grid"/>
    <w:basedOn w:val="TableNormal"/>
    <w:uiPriority w:val="59"/>
    <w:rsid w:val="00017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0178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DA72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A725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A725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A725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A725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873230024">
      <w:marLeft w:val="0"/>
      <w:marRight w:val="0"/>
      <w:marTop w:val="0"/>
      <w:marBottom w:val="0"/>
      <w:divBdr>
        <w:top w:val="none" w:sz="0" w:space="0" w:color="auto"/>
        <w:left w:val="none" w:sz="0" w:space="0" w:color="auto"/>
        <w:bottom w:val="none" w:sz="0" w:space="0" w:color="auto"/>
        <w:right w:val="none" w:sz="0" w:space="0" w:color="auto"/>
      </w:divBdr>
      <w:divsChild>
        <w:div w:id="1873230027">
          <w:marLeft w:val="0"/>
          <w:marRight w:val="0"/>
          <w:marTop w:val="0"/>
          <w:marBottom w:val="0"/>
          <w:divBdr>
            <w:top w:val="none" w:sz="0" w:space="0" w:color="auto"/>
            <w:left w:val="none" w:sz="0" w:space="0" w:color="auto"/>
            <w:bottom w:val="none" w:sz="0" w:space="0" w:color="auto"/>
            <w:right w:val="none" w:sz="0" w:space="0" w:color="auto"/>
          </w:divBdr>
          <w:divsChild>
            <w:div w:id="1873230017">
              <w:marLeft w:val="0"/>
              <w:marRight w:val="0"/>
              <w:marTop w:val="0"/>
              <w:marBottom w:val="0"/>
              <w:divBdr>
                <w:top w:val="none" w:sz="0" w:space="0" w:color="auto"/>
                <w:left w:val="none" w:sz="0" w:space="0" w:color="auto"/>
                <w:bottom w:val="none" w:sz="0" w:space="0" w:color="auto"/>
                <w:right w:val="none" w:sz="0" w:space="0" w:color="auto"/>
              </w:divBdr>
              <w:divsChild>
                <w:div w:id="1873230025">
                  <w:marLeft w:val="0"/>
                  <w:marRight w:val="0"/>
                  <w:marTop w:val="0"/>
                  <w:marBottom w:val="0"/>
                  <w:divBdr>
                    <w:top w:val="none" w:sz="0" w:space="0" w:color="auto"/>
                    <w:left w:val="none" w:sz="0" w:space="0" w:color="auto"/>
                    <w:bottom w:val="none" w:sz="0" w:space="0" w:color="auto"/>
                    <w:right w:val="none" w:sz="0" w:space="0" w:color="auto"/>
                  </w:divBdr>
                  <w:divsChild>
                    <w:div w:id="1873230044">
                      <w:marLeft w:val="0"/>
                      <w:marRight w:val="0"/>
                      <w:marTop w:val="0"/>
                      <w:marBottom w:val="0"/>
                      <w:divBdr>
                        <w:top w:val="none" w:sz="0" w:space="0" w:color="auto"/>
                        <w:left w:val="none" w:sz="0" w:space="0" w:color="auto"/>
                        <w:bottom w:val="none" w:sz="0" w:space="0" w:color="auto"/>
                        <w:right w:val="none" w:sz="0" w:space="0" w:color="auto"/>
                      </w:divBdr>
                      <w:divsChild>
                        <w:div w:id="1873230018">
                          <w:marLeft w:val="0"/>
                          <w:marRight w:val="0"/>
                          <w:marTop w:val="0"/>
                          <w:marBottom w:val="0"/>
                          <w:divBdr>
                            <w:top w:val="none" w:sz="0" w:space="0" w:color="auto"/>
                            <w:left w:val="none" w:sz="0" w:space="0" w:color="auto"/>
                            <w:bottom w:val="none" w:sz="0" w:space="0" w:color="auto"/>
                            <w:right w:val="none" w:sz="0" w:space="0" w:color="auto"/>
                          </w:divBdr>
                          <w:divsChild>
                            <w:div w:id="1873230058">
                              <w:marLeft w:val="0"/>
                              <w:marRight w:val="0"/>
                              <w:marTop w:val="0"/>
                              <w:marBottom w:val="0"/>
                              <w:divBdr>
                                <w:top w:val="none" w:sz="0" w:space="0" w:color="auto"/>
                                <w:left w:val="none" w:sz="0" w:space="0" w:color="auto"/>
                                <w:bottom w:val="none" w:sz="0" w:space="0" w:color="auto"/>
                                <w:right w:val="none" w:sz="0" w:space="0" w:color="auto"/>
                              </w:divBdr>
                              <w:divsChild>
                                <w:div w:id="1873230022">
                                  <w:marLeft w:val="0"/>
                                  <w:marRight w:val="0"/>
                                  <w:marTop w:val="0"/>
                                  <w:marBottom w:val="0"/>
                                  <w:divBdr>
                                    <w:top w:val="none" w:sz="0" w:space="0" w:color="auto"/>
                                    <w:left w:val="none" w:sz="0" w:space="0" w:color="auto"/>
                                    <w:bottom w:val="none" w:sz="0" w:space="0" w:color="auto"/>
                                    <w:right w:val="none" w:sz="0" w:space="0" w:color="auto"/>
                                  </w:divBdr>
                                  <w:divsChild>
                                    <w:div w:id="1873230054">
                                      <w:marLeft w:val="0"/>
                                      <w:marRight w:val="0"/>
                                      <w:marTop w:val="0"/>
                                      <w:marBottom w:val="0"/>
                                      <w:divBdr>
                                        <w:top w:val="none" w:sz="0" w:space="0" w:color="auto"/>
                                        <w:left w:val="none" w:sz="0" w:space="0" w:color="auto"/>
                                        <w:bottom w:val="none" w:sz="0" w:space="0" w:color="auto"/>
                                        <w:right w:val="none" w:sz="0" w:space="0" w:color="auto"/>
                                      </w:divBdr>
                                      <w:divsChild>
                                        <w:div w:id="18732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230032">
      <w:marLeft w:val="0"/>
      <w:marRight w:val="0"/>
      <w:marTop w:val="0"/>
      <w:marBottom w:val="0"/>
      <w:divBdr>
        <w:top w:val="none" w:sz="0" w:space="0" w:color="auto"/>
        <w:left w:val="none" w:sz="0" w:space="0" w:color="auto"/>
        <w:bottom w:val="none" w:sz="0" w:space="0" w:color="auto"/>
        <w:right w:val="none" w:sz="0" w:space="0" w:color="auto"/>
      </w:divBdr>
      <w:divsChild>
        <w:div w:id="1873230039">
          <w:marLeft w:val="0"/>
          <w:marRight w:val="0"/>
          <w:marTop w:val="0"/>
          <w:marBottom w:val="0"/>
          <w:divBdr>
            <w:top w:val="none" w:sz="0" w:space="0" w:color="auto"/>
            <w:left w:val="none" w:sz="0" w:space="0" w:color="auto"/>
            <w:bottom w:val="none" w:sz="0" w:space="0" w:color="auto"/>
            <w:right w:val="none" w:sz="0" w:space="0" w:color="auto"/>
          </w:divBdr>
          <w:divsChild>
            <w:div w:id="1873230041">
              <w:marLeft w:val="0"/>
              <w:marRight w:val="0"/>
              <w:marTop w:val="0"/>
              <w:marBottom w:val="0"/>
              <w:divBdr>
                <w:top w:val="none" w:sz="0" w:space="0" w:color="auto"/>
                <w:left w:val="none" w:sz="0" w:space="0" w:color="auto"/>
                <w:bottom w:val="none" w:sz="0" w:space="0" w:color="auto"/>
                <w:right w:val="none" w:sz="0" w:space="0" w:color="auto"/>
              </w:divBdr>
              <w:divsChild>
                <w:div w:id="1873230033">
                  <w:marLeft w:val="0"/>
                  <w:marRight w:val="0"/>
                  <w:marTop w:val="0"/>
                  <w:marBottom w:val="0"/>
                  <w:divBdr>
                    <w:top w:val="none" w:sz="0" w:space="0" w:color="auto"/>
                    <w:left w:val="none" w:sz="0" w:space="0" w:color="auto"/>
                    <w:bottom w:val="none" w:sz="0" w:space="0" w:color="auto"/>
                    <w:right w:val="none" w:sz="0" w:space="0" w:color="auto"/>
                  </w:divBdr>
                  <w:divsChild>
                    <w:div w:id="1873230048">
                      <w:marLeft w:val="0"/>
                      <w:marRight w:val="0"/>
                      <w:marTop w:val="0"/>
                      <w:marBottom w:val="0"/>
                      <w:divBdr>
                        <w:top w:val="none" w:sz="0" w:space="0" w:color="auto"/>
                        <w:left w:val="none" w:sz="0" w:space="0" w:color="auto"/>
                        <w:bottom w:val="none" w:sz="0" w:space="0" w:color="auto"/>
                        <w:right w:val="none" w:sz="0" w:space="0" w:color="auto"/>
                      </w:divBdr>
                      <w:divsChild>
                        <w:div w:id="1873230029">
                          <w:marLeft w:val="0"/>
                          <w:marRight w:val="0"/>
                          <w:marTop w:val="0"/>
                          <w:marBottom w:val="0"/>
                          <w:divBdr>
                            <w:top w:val="none" w:sz="0" w:space="0" w:color="auto"/>
                            <w:left w:val="none" w:sz="0" w:space="0" w:color="auto"/>
                            <w:bottom w:val="none" w:sz="0" w:space="0" w:color="auto"/>
                            <w:right w:val="none" w:sz="0" w:space="0" w:color="auto"/>
                          </w:divBdr>
                          <w:divsChild>
                            <w:div w:id="1873230047">
                              <w:marLeft w:val="0"/>
                              <w:marRight w:val="0"/>
                              <w:marTop w:val="0"/>
                              <w:marBottom w:val="0"/>
                              <w:divBdr>
                                <w:top w:val="none" w:sz="0" w:space="0" w:color="auto"/>
                                <w:left w:val="none" w:sz="0" w:space="0" w:color="auto"/>
                                <w:bottom w:val="none" w:sz="0" w:space="0" w:color="auto"/>
                                <w:right w:val="none" w:sz="0" w:space="0" w:color="auto"/>
                              </w:divBdr>
                              <w:divsChild>
                                <w:div w:id="1873230055">
                                  <w:marLeft w:val="0"/>
                                  <w:marRight w:val="0"/>
                                  <w:marTop w:val="0"/>
                                  <w:marBottom w:val="0"/>
                                  <w:divBdr>
                                    <w:top w:val="none" w:sz="0" w:space="0" w:color="auto"/>
                                    <w:left w:val="none" w:sz="0" w:space="0" w:color="auto"/>
                                    <w:bottom w:val="none" w:sz="0" w:space="0" w:color="auto"/>
                                    <w:right w:val="none" w:sz="0" w:space="0" w:color="auto"/>
                                  </w:divBdr>
                                  <w:divsChild>
                                    <w:div w:id="1873230036">
                                      <w:marLeft w:val="0"/>
                                      <w:marRight w:val="0"/>
                                      <w:marTop w:val="0"/>
                                      <w:marBottom w:val="0"/>
                                      <w:divBdr>
                                        <w:top w:val="none" w:sz="0" w:space="0" w:color="auto"/>
                                        <w:left w:val="none" w:sz="0" w:space="0" w:color="auto"/>
                                        <w:bottom w:val="none" w:sz="0" w:space="0" w:color="auto"/>
                                        <w:right w:val="none" w:sz="0" w:space="0" w:color="auto"/>
                                      </w:divBdr>
                                      <w:divsChild>
                                        <w:div w:id="18732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230037">
      <w:marLeft w:val="0"/>
      <w:marRight w:val="0"/>
      <w:marTop w:val="0"/>
      <w:marBottom w:val="0"/>
      <w:divBdr>
        <w:top w:val="none" w:sz="0" w:space="0" w:color="auto"/>
        <w:left w:val="none" w:sz="0" w:space="0" w:color="auto"/>
        <w:bottom w:val="none" w:sz="0" w:space="0" w:color="auto"/>
        <w:right w:val="none" w:sz="0" w:space="0" w:color="auto"/>
      </w:divBdr>
      <w:divsChild>
        <w:div w:id="1873230026">
          <w:marLeft w:val="0"/>
          <w:marRight w:val="0"/>
          <w:marTop w:val="0"/>
          <w:marBottom w:val="0"/>
          <w:divBdr>
            <w:top w:val="none" w:sz="0" w:space="0" w:color="auto"/>
            <w:left w:val="none" w:sz="0" w:space="0" w:color="auto"/>
            <w:bottom w:val="none" w:sz="0" w:space="0" w:color="auto"/>
            <w:right w:val="none" w:sz="0" w:space="0" w:color="auto"/>
          </w:divBdr>
          <w:divsChild>
            <w:div w:id="1873230016">
              <w:marLeft w:val="0"/>
              <w:marRight w:val="0"/>
              <w:marTop w:val="0"/>
              <w:marBottom w:val="0"/>
              <w:divBdr>
                <w:top w:val="none" w:sz="0" w:space="0" w:color="auto"/>
                <w:left w:val="none" w:sz="0" w:space="0" w:color="auto"/>
                <w:bottom w:val="none" w:sz="0" w:space="0" w:color="auto"/>
                <w:right w:val="none" w:sz="0" w:space="0" w:color="auto"/>
              </w:divBdr>
              <w:divsChild>
                <w:div w:id="1873230034">
                  <w:marLeft w:val="0"/>
                  <w:marRight w:val="0"/>
                  <w:marTop w:val="0"/>
                  <w:marBottom w:val="0"/>
                  <w:divBdr>
                    <w:top w:val="none" w:sz="0" w:space="0" w:color="auto"/>
                    <w:left w:val="none" w:sz="0" w:space="0" w:color="auto"/>
                    <w:bottom w:val="none" w:sz="0" w:space="0" w:color="auto"/>
                    <w:right w:val="none" w:sz="0" w:space="0" w:color="auto"/>
                  </w:divBdr>
                  <w:divsChild>
                    <w:div w:id="1873230031">
                      <w:marLeft w:val="0"/>
                      <w:marRight w:val="0"/>
                      <w:marTop w:val="0"/>
                      <w:marBottom w:val="0"/>
                      <w:divBdr>
                        <w:top w:val="none" w:sz="0" w:space="0" w:color="auto"/>
                        <w:left w:val="none" w:sz="0" w:space="0" w:color="auto"/>
                        <w:bottom w:val="none" w:sz="0" w:space="0" w:color="auto"/>
                        <w:right w:val="none" w:sz="0" w:space="0" w:color="auto"/>
                      </w:divBdr>
                      <w:divsChild>
                        <w:div w:id="1873230052">
                          <w:marLeft w:val="0"/>
                          <w:marRight w:val="0"/>
                          <w:marTop w:val="0"/>
                          <w:marBottom w:val="0"/>
                          <w:divBdr>
                            <w:top w:val="none" w:sz="0" w:space="0" w:color="auto"/>
                            <w:left w:val="none" w:sz="0" w:space="0" w:color="auto"/>
                            <w:bottom w:val="none" w:sz="0" w:space="0" w:color="auto"/>
                            <w:right w:val="none" w:sz="0" w:space="0" w:color="auto"/>
                          </w:divBdr>
                          <w:divsChild>
                            <w:div w:id="1873230056">
                              <w:marLeft w:val="0"/>
                              <w:marRight w:val="0"/>
                              <w:marTop w:val="0"/>
                              <w:marBottom w:val="0"/>
                              <w:divBdr>
                                <w:top w:val="none" w:sz="0" w:space="0" w:color="auto"/>
                                <w:left w:val="none" w:sz="0" w:space="0" w:color="auto"/>
                                <w:bottom w:val="none" w:sz="0" w:space="0" w:color="auto"/>
                                <w:right w:val="none" w:sz="0" w:space="0" w:color="auto"/>
                              </w:divBdr>
                              <w:divsChild>
                                <w:div w:id="1873230021">
                                  <w:marLeft w:val="0"/>
                                  <w:marRight w:val="0"/>
                                  <w:marTop w:val="0"/>
                                  <w:marBottom w:val="0"/>
                                  <w:divBdr>
                                    <w:top w:val="none" w:sz="0" w:space="0" w:color="auto"/>
                                    <w:left w:val="none" w:sz="0" w:space="0" w:color="auto"/>
                                    <w:bottom w:val="none" w:sz="0" w:space="0" w:color="auto"/>
                                    <w:right w:val="none" w:sz="0" w:space="0" w:color="auto"/>
                                  </w:divBdr>
                                  <w:divsChild>
                                    <w:div w:id="1873230030">
                                      <w:marLeft w:val="0"/>
                                      <w:marRight w:val="0"/>
                                      <w:marTop w:val="0"/>
                                      <w:marBottom w:val="0"/>
                                      <w:divBdr>
                                        <w:top w:val="none" w:sz="0" w:space="0" w:color="auto"/>
                                        <w:left w:val="none" w:sz="0" w:space="0" w:color="auto"/>
                                        <w:bottom w:val="none" w:sz="0" w:space="0" w:color="auto"/>
                                        <w:right w:val="none" w:sz="0" w:space="0" w:color="auto"/>
                                      </w:divBdr>
                                      <w:divsChild>
                                        <w:div w:id="1873230035">
                                          <w:marLeft w:val="0"/>
                                          <w:marRight w:val="0"/>
                                          <w:marTop w:val="0"/>
                                          <w:marBottom w:val="0"/>
                                          <w:divBdr>
                                            <w:top w:val="none" w:sz="0" w:space="0" w:color="auto"/>
                                            <w:left w:val="none" w:sz="0" w:space="0" w:color="auto"/>
                                            <w:bottom w:val="none" w:sz="0" w:space="0" w:color="auto"/>
                                            <w:right w:val="none" w:sz="0" w:space="0" w:color="auto"/>
                                          </w:divBdr>
                                          <w:divsChild>
                                            <w:div w:id="1873230015">
                                              <w:marLeft w:val="720"/>
                                              <w:marRight w:val="720"/>
                                              <w:marTop w:val="100"/>
                                              <w:marBottom w:val="100"/>
                                              <w:divBdr>
                                                <w:top w:val="none" w:sz="0" w:space="0" w:color="auto"/>
                                                <w:left w:val="none" w:sz="0" w:space="0" w:color="auto"/>
                                                <w:bottom w:val="none" w:sz="0" w:space="0" w:color="auto"/>
                                                <w:right w:val="none" w:sz="0" w:space="0" w:color="auto"/>
                                              </w:divBdr>
                                            </w:div>
                                            <w:div w:id="1873230019">
                                              <w:marLeft w:val="720"/>
                                              <w:marRight w:val="720"/>
                                              <w:marTop w:val="100"/>
                                              <w:marBottom w:val="100"/>
                                              <w:divBdr>
                                                <w:top w:val="none" w:sz="0" w:space="0" w:color="auto"/>
                                                <w:left w:val="none" w:sz="0" w:space="0" w:color="auto"/>
                                                <w:bottom w:val="none" w:sz="0" w:space="0" w:color="auto"/>
                                                <w:right w:val="none" w:sz="0" w:space="0" w:color="auto"/>
                                              </w:divBdr>
                                            </w:div>
                                            <w:div w:id="1873230020">
                                              <w:marLeft w:val="720"/>
                                              <w:marRight w:val="720"/>
                                              <w:marTop w:val="100"/>
                                              <w:marBottom w:val="100"/>
                                              <w:divBdr>
                                                <w:top w:val="none" w:sz="0" w:space="0" w:color="auto"/>
                                                <w:left w:val="none" w:sz="0" w:space="0" w:color="auto"/>
                                                <w:bottom w:val="none" w:sz="0" w:space="0" w:color="auto"/>
                                                <w:right w:val="none" w:sz="0" w:space="0" w:color="auto"/>
                                              </w:divBdr>
                                            </w:div>
                                            <w:div w:id="18732300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230038">
      <w:marLeft w:val="0"/>
      <w:marRight w:val="0"/>
      <w:marTop w:val="0"/>
      <w:marBottom w:val="0"/>
      <w:divBdr>
        <w:top w:val="none" w:sz="0" w:space="0" w:color="auto"/>
        <w:left w:val="none" w:sz="0" w:space="0" w:color="auto"/>
        <w:bottom w:val="none" w:sz="0" w:space="0" w:color="auto"/>
        <w:right w:val="none" w:sz="0" w:space="0" w:color="auto"/>
      </w:divBdr>
      <w:divsChild>
        <w:div w:id="1873230057">
          <w:marLeft w:val="0"/>
          <w:marRight w:val="0"/>
          <w:marTop w:val="0"/>
          <w:marBottom w:val="0"/>
          <w:divBdr>
            <w:top w:val="none" w:sz="0" w:space="0" w:color="auto"/>
            <w:left w:val="none" w:sz="0" w:space="0" w:color="auto"/>
            <w:bottom w:val="none" w:sz="0" w:space="0" w:color="auto"/>
            <w:right w:val="none" w:sz="0" w:space="0" w:color="auto"/>
          </w:divBdr>
          <w:divsChild>
            <w:div w:id="1873230050">
              <w:marLeft w:val="0"/>
              <w:marRight w:val="0"/>
              <w:marTop w:val="0"/>
              <w:marBottom w:val="0"/>
              <w:divBdr>
                <w:top w:val="none" w:sz="0" w:space="0" w:color="auto"/>
                <w:left w:val="none" w:sz="0" w:space="0" w:color="auto"/>
                <w:bottom w:val="none" w:sz="0" w:space="0" w:color="auto"/>
                <w:right w:val="none" w:sz="0" w:space="0" w:color="auto"/>
              </w:divBdr>
              <w:divsChild>
                <w:div w:id="1873230040">
                  <w:marLeft w:val="0"/>
                  <w:marRight w:val="0"/>
                  <w:marTop w:val="0"/>
                  <w:marBottom w:val="0"/>
                  <w:divBdr>
                    <w:top w:val="none" w:sz="0" w:space="0" w:color="auto"/>
                    <w:left w:val="none" w:sz="0" w:space="0" w:color="auto"/>
                    <w:bottom w:val="none" w:sz="0" w:space="0" w:color="auto"/>
                    <w:right w:val="none" w:sz="0" w:space="0" w:color="auto"/>
                  </w:divBdr>
                  <w:divsChild>
                    <w:div w:id="1873230023">
                      <w:marLeft w:val="0"/>
                      <w:marRight w:val="0"/>
                      <w:marTop w:val="0"/>
                      <w:marBottom w:val="0"/>
                      <w:divBdr>
                        <w:top w:val="none" w:sz="0" w:space="0" w:color="auto"/>
                        <w:left w:val="none" w:sz="0" w:space="0" w:color="auto"/>
                        <w:bottom w:val="none" w:sz="0" w:space="0" w:color="auto"/>
                        <w:right w:val="none" w:sz="0" w:space="0" w:color="auto"/>
                      </w:divBdr>
                      <w:divsChild>
                        <w:div w:id="1873230043">
                          <w:marLeft w:val="0"/>
                          <w:marRight w:val="0"/>
                          <w:marTop w:val="0"/>
                          <w:marBottom w:val="0"/>
                          <w:divBdr>
                            <w:top w:val="none" w:sz="0" w:space="0" w:color="auto"/>
                            <w:left w:val="none" w:sz="0" w:space="0" w:color="auto"/>
                            <w:bottom w:val="none" w:sz="0" w:space="0" w:color="auto"/>
                            <w:right w:val="none" w:sz="0" w:space="0" w:color="auto"/>
                          </w:divBdr>
                          <w:divsChild>
                            <w:div w:id="1873230046">
                              <w:marLeft w:val="0"/>
                              <w:marRight w:val="0"/>
                              <w:marTop w:val="0"/>
                              <w:marBottom w:val="0"/>
                              <w:divBdr>
                                <w:top w:val="none" w:sz="0" w:space="0" w:color="auto"/>
                                <w:left w:val="none" w:sz="0" w:space="0" w:color="auto"/>
                                <w:bottom w:val="none" w:sz="0" w:space="0" w:color="auto"/>
                                <w:right w:val="none" w:sz="0" w:space="0" w:color="auto"/>
                              </w:divBdr>
                              <w:divsChild>
                                <w:div w:id="1873230045">
                                  <w:marLeft w:val="0"/>
                                  <w:marRight w:val="0"/>
                                  <w:marTop w:val="0"/>
                                  <w:marBottom w:val="0"/>
                                  <w:divBdr>
                                    <w:top w:val="none" w:sz="0" w:space="0" w:color="auto"/>
                                    <w:left w:val="none" w:sz="0" w:space="0" w:color="auto"/>
                                    <w:bottom w:val="none" w:sz="0" w:space="0" w:color="auto"/>
                                    <w:right w:val="none" w:sz="0" w:space="0" w:color="auto"/>
                                  </w:divBdr>
                                  <w:divsChild>
                                    <w:div w:id="1873230053">
                                      <w:marLeft w:val="0"/>
                                      <w:marRight w:val="0"/>
                                      <w:marTop w:val="0"/>
                                      <w:marBottom w:val="0"/>
                                      <w:divBdr>
                                        <w:top w:val="none" w:sz="0" w:space="0" w:color="auto"/>
                                        <w:left w:val="none" w:sz="0" w:space="0" w:color="auto"/>
                                        <w:bottom w:val="none" w:sz="0" w:space="0" w:color="auto"/>
                                        <w:right w:val="none" w:sz="0" w:space="0" w:color="auto"/>
                                      </w:divBdr>
                                      <w:divsChild>
                                        <w:div w:id="18732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c.gov/od/ohs/biosfty/bmbl5/bmbl5toc.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cortland.edu/dotAsset/13505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a.org/riskgroup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a.gov/pls/oshaweb/owadisp.show_document?p_table=STANDARDS&amp;p_id=10051" TargetMode="External"/><Relationship Id="rId4" Type="http://schemas.openxmlformats.org/officeDocument/2006/relationships/settings" Target="settings.xml"/><Relationship Id="rId9" Type="http://schemas.openxmlformats.org/officeDocument/2006/relationships/hyperlink" Target="http://www.cdc.gov/od/ohs/biosfty/primary_containment_for_biohazards.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0B4B5-9A34-4C30-924F-E863B10A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3161</Words>
  <Characters>19186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Biosafety Desk Procedure</vt:lpstr>
    </vt:vector>
  </TitlesOfParts>
  <Company>SUNY Cortland</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Desk Procedure</dc:title>
  <dc:creator>SUNY Cortland</dc:creator>
  <cp:lastModifiedBy>SUNY Cortland</cp:lastModifiedBy>
  <cp:revision>13</cp:revision>
  <cp:lastPrinted>2012-02-06T20:10:00Z</cp:lastPrinted>
  <dcterms:created xsi:type="dcterms:W3CDTF">2012-02-06T19:42:00Z</dcterms:created>
  <dcterms:modified xsi:type="dcterms:W3CDTF">2013-06-13T16:26:00Z</dcterms:modified>
</cp:coreProperties>
</file>