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1F3" w:rsidRPr="00FD66B5" w:rsidRDefault="00FD66B5" w:rsidP="00FD66B5">
      <w:pPr>
        <w:spacing w:after="0"/>
        <w:rPr>
          <w:b/>
          <w:sz w:val="44"/>
          <w:szCs w:val="44"/>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324100" cy="723900"/>
            <wp:effectExtent l="19050" t="0" r="0" b="0"/>
            <wp:wrapSquare wrapText="bothSides"/>
            <wp:docPr id="1" name="Picture 1" descr="C:\Documents and Settings\dennis.farnsworth\My Documents\My Pictures\sc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nnis.farnsworth\My Documents\My Pictures\sclogo_color.jpg"/>
                    <pic:cNvPicPr>
                      <a:picLocks noChangeAspect="1" noChangeArrowheads="1"/>
                    </pic:cNvPicPr>
                  </pic:nvPicPr>
                  <pic:blipFill>
                    <a:blip r:embed="rId8" cstate="print"/>
                    <a:srcRect/>
                    <a:stretch>
                      <a:fillRect/>
                    </a:stretch>
                  </pic:blipFill>
                  <pic:spPr bwMode="auto">
                    <a:xfrm>
                      <a:off x="0" y="0"/>
                      <a:ext cx="2324100" cy="723900"/>
                    </a:xfrm>
                    <a:prstGeom prst="rect">
                      <a:avLst/>
                    </a:prstGeom>
                    <a:noFill/>
                    <a:ln w="9525">
                      <a:noFill/>
                      <a:miter lim="800000"/>
                      <a:headEnd/>
                      <a:tailEnd/>
                    </a:ln>
                  </pic:spPr>
                </pic:pic>
              </a:graphicData>
            </a:graphic>
          </wp:anchor>
        </w:drawing>
      </w:r>
      <w:r>
        <w:t xml:space="preserve">             </w:t>
      </w:r>
      <w:r>
        <w:tab/>
      </w:r>
      <w:r>
        <w:tab/>
      </w:r>
      <w:r w:rsidRPr="00FD66B5">
        <w:rPr>
          <w:sz w:val="44"/>
          <w:szCs w:val="44"/>
        </w:rPr>
        <w:tab/>
      </w:r>
      <w:r w:rsidRPr="00FD66B5">
        <w:rPr>
          <w:b/>
          <w:sz w:val="44"/>
          <w:szCs w:val="44"/>
        </w:rPr>
        <w:t xml:space="preserve">Teacher </w:t>
      </w:r>
    </w:p>
    <w:p w:rsidR="00FD66B5" w:rsidRPr="00FD66B5" w:rsidRDefault="00FD66B5" w:rsidP="00FD66B5">
      <w:pPr>
        <w:spacing w:after="0"/>
        <w:rPr>
          <w:b/>
          <w:sz w:val="44"/>
          <w:szCs w:val="44"/>
        </w:rPr>
      </w:pPr>
      <w:r w:rsidRPr="00FD66B5">
        <w:rPr>
          <w:b/>
          <w:sz w:val="32"/>
          <w:szCs w:val="32"/>
        </w:rPr>
        <w:t xml:space="preserve">         </w:t>
      </w:r>
      <w:r w:rsidRPr="00FD66B5">
        <w:rPr>
          <w:b/>
          <w:sz w:val="32"/>
          <w:szCs w:val="32"/>
        </w:rPr>
        <w:tab/>
      </w:r>
      <w:r w:rsidRPr="00FD66B5">
        <w:rPr>
          <w:b/>
          <w:sz w:val="32"/>
          <w:szCs w:val="32"/>
        </w:rPr>
        <w:tab/>
      </w:r>
      <w:r w:rsidRPr="00FD66B5">
        <w:rPr>
          <w:b/>
          <w:sz w:val="32"/>
          <w:szCs w:val="32"/>
        </w:rPr>
        <w:tab/>
      </w:r>
      <w:r w:rsidRPr="00FD66B5">
        <w:rPr>
          <w:b/>
          <w:sz w:val="44"/>
          <w:szCs w:val="44"/>
        </w:rPr>
        <w:t xml:space="preserve">Education </w:t>
      </w:r>
    </w:p>
    <w:p w:rsidR="00FD66B5" w:rsidRPr="00FD66B5" w:rsidRDefault="00FD66B5" w:rsidP="00FD66B5">
      <w:pPr>
        <w:spacing w:after="0"/>
        <w:rPr>
          <w:b/>
          <w:sz w:val="44"/>
          <w:szCs w:val="44"/>
        </w:rPr>
      </w:pPr>
      <w:r w:rsidRPr="00FD66B5">
        <w:rPr>
          <w:b/>
          <w:sz w:val="32"/>
          <w:szCs w:val="32"/>
        </w:rPr>
        <w:t xml:space="preserve">         </w:t>
      </w:r>
      <w:r w:rsidRPr="00FD66B5">
        <w:rPr>
          <w:b/>
          <w:sz w:val="32"/>
          <w:szCs w:val="32"/>
        </w:rPr>
        <w:tab/>
      </w:r>
      <w:r w:rsidRPr="00FD66B5">
        <w:rPr>
          <w:b/>
          <w:sz w:val="32"/>
          <w:szCs w:val="32"/>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t xml:space="preserve">    </w:t>
      </w:r>
      <w:r>
        <w:rPr>
          <w:b/>
          <w:sz w:val="44"/>
          <w:szCs w:val="44"/>
        </w:rPr>
        <w:t>Council</w:t>
      </w:r>
    </w:p>
    <w:p w:rsidR="00FD66B5" w:rsidRPr="00FD66B5" w:rsidRDefault="00C17FDE">
      <w:pPr>
        <w:rPr>
          <w:sz w:val="32"/>
          <w:szCs w:val="32"/>
        </w:rPr>
      </w:pPr>
      <w:r>
        <w:rPr>
          <w:b/>
          <w:sz w:val="32"/>
          <w:szCs w:val="32"/>
        </w:rPr>
        <w:t>Meeting Logistics</w:t>
      </w:r>
      <w:r w:rsidR="00FD66B5">
        <w:rPr>
          <w:sz w:val="32"/>
          <w:szCs w:val="32"/>
        </w:rPr>
        <w:t xml:space="preserve">         </w:t>
      </w:r>
    </w:p>
    <w:tbl>
      <w:tblPr>
        <w:tblStyle w:val="TableGrid"/>
        <w:tblW w:w="0" w:type="auto"/>
        <w:tblLook w:val="04A0"/>
      </w:tblPr>
      <w:tblGrid>
        <w:gridCol w:w="1908"/>
        <w:gridCol w:w="7668"/>
      </w:tblGrid>
      <w:tr w:rsidR="00FD66B5" w:rsidTr="00FD66B5">
        <w:tc>
          <w:tcPr>
            <w:tcW w:w="1908" w:type="dxa"/>
            <w:shd w:val="clear" w:color="auto" w:fill="auto"/>
          </w:tcPr>
          <w:p w:rsidR="00FD66B5" w:rsidRPr="00FD66B5" w:rsidRDefault="00FD66B5">
            <w:pPr>
              <w:rPr>
                <w:b/>
                <w:sz w:val="32"/>
                <w:szCs w:val="32"/>
              </w:rPr>
            </w:pPr>
            <w:r>
              <w:rPr>
                <w:b/>
                <w:sz w:val="32"/>
                <w:szCs w:val="32"/>
              </w:rPr>
              <w:t>Date</w:t>
            </w:r>
          </w:p>
        </w:tc>
        <w:tc>
          <w:tcPr>
            <w:tcW w:w="7668" w:type="dxa"/>
          </w:tcPr>
          <w:p w:rsidR="00FD66B5" w:rsidRDefault="00FD66B5">
            <w:pPr>
              <w:rPr>
                <w:sz w:val="32"/>
                <w:szCs w:val="32"/>
              </w:rPr>
            </w:pPr>
            <w:r>
              <w:rPr>
                <w:sz w:val="32"/>
                <w:szCs w:val="32"/>
              </w:rPr>
              <w:t>September 26, 2011</w:t>
            </w:r>
          </w:p>
        </w:tc>
      </w:tr>
      <w:tr w:rsidR="00FD66B5" w:rsidTr="00FD66B5">
        <w:tc>
          <w:tcPr>
            <w:tcW w:w="1908" w:type="dxa"/>
          </w:tcPr>
          <w:p w:rsidR="00FD66B5" w:rsidRPr="00FD66B5" w:rsidRDefault="00FD66B5">
            <w:pPr>
              <w:rPr>
                <w:b/>
                <w:sz w:val="32"/>
                <w:szCs w:val="32"/>
              </w:rPr>
            </w:pPr>
            <w:r w:rsidRPr="00FD66B5">
              <w:rPr>
                <w:b/>
                <w:sz w:val="32"/>
                <w:szCs w:val="32"/>
              </w:rPr>
              <w:t>Time</w:t>
            </w:r>
          </w:p>
        </w:tc>
        <w:tc>
          <w:tcPr>
            <w:tcW w:w="7668" w:type="dxa"/>
          </w:tcPr>
          <w:p w:rsidR="00FD66B5" w:rsidRDefault="00FD66B5">
            <w:pPr>
              <w:rPr>
                <w:sz w:val="32"/>
                <w:szCs w:val="32"/>
              </w:rPr>
            </w:pPr>
            <w:r>
              <w:rPr>
                <w:sz w:val="32"/>
                <w:szCs w:val="32"/>
              </w:rPr>
              <w:t>1:00 p.m. to 3:00 p.m.</w:t>
            </w:r>
          </w:p>
        </w:tc>
      </w:tr>
      <w:tr w:rsidR="00FD66B5" w:rsidTr="00FD66B5">
        <w:tc>
          <w:tcPr>
            <w:tcW w:w="1908" w:type="dxa"/>
          </w:tcPr>
          <w:p w:rsidR="00FD66B5" w:rsidRPr="00FD66B5" w:rsidRDefault="00FD66B5">
            <w:pPr>
              <w:rPr>
                <w:b/>
                <w:sz w:val="32"/>
                <w:szCs w:val="32"/>
              </w:rPr>
            </w:pPr>
            <w:r w:rsidRPr="00FD66B5">
              <w:rPr>
                <w:b/>
                <w:sz w:val="32"/>
                <w:szCs w:val="32"/>
              </w:rPr>
              <w:t>Location</w:t>
            </w:r>
          </w:p>
        </w:tc>
        <w:tc>
          <w:tcPr>
            <w:tcW w:w="7668" w:type="dxa"/>
          </w:tcPr>
          <w:p w:rsidR="00FD66B5" w:rsidRDefault="00FD66B5">
            <w:pPr>
              <w:rPr>
                <w:sz w:val="32"/>
                <w:szCs w:val="32"/>
              </w:rPr>
            </w:pPr>
            <w:r>
              <w:rPr>
                <w:sz w:val="32"/>
                <w:szCs w:val="32"/>
              </w:rPr>
              <w:t>Exhibition Lounge, Corey Union</w:t>
            </w:r>
          </w:p>
        </w:tc>
      </w:tr>
    </w:tbl>
    <w:p w:rsidR="00D54A1C" w:rsidRDefault="00D54A1C" w:rsidP="005D6586">
      <w:pPr>
        <w:rPr>
          <w:sz w:val="32"/>
          <w:szCs w:val="32"/>
        </w:rPr>
      </w:pPr>
    </w:p>
    <w:p w:rsidR="005D6586" w:rsidRPr="00D54A1C" w:rsidRDefault="00D54A1C" w:rsidP="005D6586">
      <w:pPr>
        <w:rPr>
          <w:b/>
          <w:sz w:val="24"/>
          <w:szCs w:val="24"/>
        </w:rPr>
      </w:pPr>
      <w:r w:rsidRPr="00D54A1C">
        <w:rPr>
          <w:b/>
          <w:sz w:val="24"/>
          <w:szCs w:val="24"/>
        </w:rPr>
        <w:t>Minutes</w:t>
      </w:r>
    </w:p>
    <w:p w:rsidR="00D54A1C" w:rsidRDefault="00D54A1C" w:rsidP="005D6586">
      <w:pPr>
        <w:rPr>
          <w:b/>
          <w:sz w:val="24"/>
          <w:szCs w:val="24"/>
        </w:rPr>
      </w:pPr>
      <w:r w:rsidRPr="00EB5B15">
        <w:rPr>
          <w:b/>
          <w:sz w:val="24"/>
          <w:szCs w:val="24"/>
          <w:u w:val="single"/>
        </w:rPr>
        <w:t>Members Present</w:t>
      </w:r>
      <w:r w:rsidRPr="00D54A1C">
        <w:rPr>
          <w:b/>
          <w:sz w:val="24"/>
          <w:szCs w:val="24"/>
        </w:rPr>
        <w:t>:  Amy</w:t>
      </w:r>
      <w:r>
        <w:rPr>
          <w:b/>
          <w:sz w:val="24"/>
          <w:szCs w:val="24"/>
        </w:rPr>
        <w:t xml:space="preserve"> Schutt, Angela Pagano, Anne Burns-Thomas, Bonni Hodges, Charlotte Pass, Cynthia Benton, Cynthia Moriarity, Damien Pitman, David Smukler, Emilie Kudela, Gigi Peterson, Gregory Phelan, </w:t>
      </w:r>
      <w:r w:rsidR="004F36F2">
        <w:rPr>
          <w:b/>
          <w:sz w:val="24"/>
          <w:szCs w:val="24"/>
        </w:rPr>
        <w:t>J</w:t>
      </w:r>
      <w:r>
        <w:rPr>
          <w:b/>
          <w:sz w:val="24"/>
          <w:szCs w:val="24"/>
        </w:rPr>
        <w:t xml:space="preserve">anet Duncan, JoEllen Bailey, John Shedd, Kara Silverman, Karen Hempson, Karen Stearns, Kim Rombach, Laura Campbell, Lynn Couturier, Mary Gfeller, Michele Gonzalez, Mike Collins, Patricia </w:t>
      </w:r>
      <w:proofErr w:type="spellStart"/>
      <w:r>
        <w:rPr>
          <w:b/>
          <w:sz w:val="24"/>
          <w:szCs w:val="24"/>
        </w:rPr>
        <w:t>Alikakos</w:t>
      </w:r>
      <w:proofErr w:type="spellEnd"/>
      <w:r>
        <w:rPr>
          <w:b/>
          <w:sz w:val="24"/>
          <w:szCs w:val="24"/>
        </w:rPr>
        <w:t>, Paulo Quaglio, Randi Storch, Regina Grantham, Rena Janke, Taylor Hughes, William Buxton, Michelle Kelly, Andrea Lachance, Dennis Farnsworth,</w:t>
      </w:r>
      <w:r w:rsidR="00EB5B15">
        <w:rPr>
          <w:b/>
          <w:sz w:val="24"/>
          <w:szCs w:val="24"/>
        </w:rPr>
        <w:t xml:space="preserve"> Eileen Gravani, John Cottone, Joy Mosher, Mariangela Chandler, Marley Barduhn, Susan Wilson, Douglas Wieczorek</w:t>
      </w:r>
      <w:r w:rsidRPr="00D54A1C">
        <w:rPr>
          <w:b/>
          <w:sz w:val="24"/>
          <w:szCs w:val="24"/>
        </w:rPr>
        <w:t xml:space="preserve"> </w:t>
      </w:r>
    </w:p>
    <w:p w:rsidR="00EB5B15" w:rsidRDefault="00EB5B15" w:rsidP="005D6586">
      <w:pPr>
        <w:rPr>
          <w:b/>
          <w:sz w:val="24"/>
          <w:szCs w:val="24"/>
        </w:rPr>
      </w:pPr>
      <w:r w:rsidRPr="00EB5B15">
        <w:rPr>
          <w:b/>
          <w:sz w:val="24"/>
          <w:szCs w:val="24"/>
          <w:u w:val="single"/>
        </w:rPr>
        <w:t>Members Absent</w:t>
      </w:r>
      <w:r>
        <w:rPr>
          <w:b/>
          <w:sz w:val="24"/>
          <w:szCs w:val="24"/>
        </w:rPr>
        <w:t xml:space="preserve">:  Beth Klein, Brice Smith, Chris Widdall, Christopher Gascon, Codruta Temple, Cynthia Sarver, David Dickerson, Dwight Pfennig, German Zarate-Hoyos, Henry Steck, Isa Jubran, Jena Curtis, Judith Ouellette, Kevin Mack, Kevin Sheets, Matthew Lessig, Michael Pitcher, Mike Kniffin, Peter Ducey, Phil Buckenmeyer, Robert Darling, Robert Spitzer, Scott Anderson, Seth Asumah, Sharon Steadman, Sharon Todd, William Skipper, Bruce Mattingly, Carol </w:t>
      </w:r>
      <w:proofErr w:type="spellStart"/>
      <w:r>
        <w:rPr>
          <w:b/>
          <w:sz w:val="24"/>
          <w:szCs w:val="24"/>
        </w:rPr>
        <w:t>VanDerKarr</w:t>
      </w:r>
      <w:proofErr w:type="spellEnd"/>
      <w:r>
        <w:rPr>
          <w:b/>
          <w:sz w:val="24"/>
          <w:szCs w:val="24"/>
        </w:rPr>
        <w:t xml:space="preserve">, Gail Wood, Jerome O’Callaghan, Lewis </w:t>
      </w:r>
      <w:proofErr w:type="spellStart"/>
      <w:r>
        <w:rPr>
          <w:b/>
          <w:sz w:val="24"/>
          <w:szCs w:val="24"/>
        </w:rPr>
        <w:t>Rosengarten</w:t>
      </w:r>
      <w:proofErr w:type="spellEnd"/>
      <w:r>
        <w:rPr>
          <w:b/>
          <w:sz w:val="24"/>
          <w:szCs w:val="24"/>
        </w:rPr>
        <w:t>, Lorraine Melita, Mark Prus, Merle Canfield, Michael Pitaro</w:t>
      </w:r>
    </w:p>
    <w:p w:rsidR="00EB5B15" w:rsidRPr="00D54A1C" w:rsidRDefault="00EB5B15" w:rsidP="005D6586">
      <w:pPr>
        <w:rPr>
          <w:b/>
          <w:sz w:val="24"/>
          <w:szCs w:val="24"/>
        </w:rPr>
      </w:pPr>
      <w:r>
        <w:rPr>
          <w:b/>
          <w:sz w:val="24"/>
          <w:szCs w:val="24"/>
        </w:rPr>
        <w:t>The meeting was called to order at 1:00pm by Marley Barduhn, Chair</w:t>
      </w:r>
    </w:p>
    <w:tbl>
      <w:tblPr>
        <w:tblW w:w="9690" w:type="dxa"/>
        <w:tblInd w:w="138" w:type="dxa"/>
        <w:tblBorders>
          <w:top w:val="single" w:sz="4" w:space="0" w:color="auto"/>
        </w:tblBorders>
        <w:tblLayout w:type="fixed"/>
        <w:tblLook w:val="0000"/>
      </w:tblPr>
      <w:tblGrid>
        <w:gridCol w:w="1164"/>
        <w:gridCol w:w="8526"/>
      </w:tblGrid>
      <w:tr w:rsidR="00237188" w:rsidTr="00237188">
        <w:trPr>
          <w:trHeight w:val="100"/>
        </w:trPr>
        <w:tc>
          <w:tcPr>
            <w:tcW w:w="1164" w:type="dxa"/>
            <w:tcBorders>
              <w:left w:val="single" w:sz="4" w:space="0" w:color="auto"/>
              <w:bottom w:val="single" w:sz="4" w:space="0" w:color="auto"/>
              <w:right w:val="single" w:sz="4" w:space="0" w:color="auto"/>
            </w:tcBorders>
          </w:tcPr>
          <w:p w:rsidR="00237188" w:rsidRPr="009D4584" w:rsidRDefault="00237188" w:rsidP="00C536A2">
            <w:pPr>
              <w:jc w:val="center"/>
              <w:rPr>
                <w:b/>
                <w:sz w:val="24"/>
                <w:szCs w:val="24"/>
              </w:rPr>
            </w:pPr>
            <w:r w:rsidRPr="009D4584">
              <w:rPr>
                <w:b/>
                <w:sz w:val="24"/>
                <w:szCs w:val="24"/>
              </w:rPr>
              <w:t>Item #</w:t>
            </w:r>
          </w:p>
        </w:tc>
        <w:tc>
          <w:tcPr>
            <w:tcW w:w="8526" w:type="dxa"/>
            <w:tcBorders>
              <w:top w:val="single" w:sz="4" w:space="0" w:color="auto"/>
              <w:left w:val="single" w:sz="4" w:space="0" w:color="auto"/>
              <w:bottom w:val="single" w:sz="4" w:space="0" w:color="auto"/>
              <w:right w:val="single" w:sz="4" w:space="0" w:color="auto"/>
            </w:tcBorders>
          </w:tcPr>
          <w:p w:rsidR="00237188" w:rsidRPr="009D4584" w:rsidRDefault="00237188" w:rsidP="00C536A2">
            <w:pPr>
              <w:jc w:val="center"/>
              <w:rPr>
                <w:b/>
                <w:sz w:val="24"/>
                <w:szCs w:val="24"/>
              </w:rPr>
            </w:pPr>
            <w:r w:rsidRPr="009D4584">
              <w:rPr>
                <w:b/>
                <w:sz w:val="24"/>
                <w:szCs w:val="24"/>
              </w:rPr>
              <w:t>Description</w:t>
            </w:r>
          </w:p>
        </w:tc>
      </w:tr>
      <w:tr w:rsidR="00237188" w:rsidTr="00237188">
        <w:trPr>
          <w:trHeight w:val="100"/>
        </w:trPr>
        <w:tc>
          <w:tcPr>
            <w:tcW w:w="1164" w:type="dxa"/>
            <w:tcBorders>
              <w:top w:val="single" w:sz="4" w:space="0" w:color="auto"/>
              <w:left w:val="single" w:sz="4" w:space="0" w:color="auto"/>
              <w:bottom w:val="single" w:sz="4" w:space="0" w:color="auto"/>
              <w:right w:val="single" w:sz="4" w:space="0" w:color="auto"/>
            </w:tcBorders>
          </w:tcPr>
          <w:p w:rsidR="00237188" w:rsidRPr="009D4584" w:rsidRDefault="00237188" w:rsidP="00C536A2">
            <w:pPr>
              <w:rPr>
                <w:b/>
                <w:sz w:val="24"/>
                <w:szCs w:val="24"/>
              </w:rPr>
            </w:pPr>
            <w:r w:rsidRPr="009D4584">
              <w:rPr>
                <w:b/>
                <w:sz w:val="24"/>
                <w:szCs w:val="24"/>
              </w:rPr>
              <w:t>1.</w:t>
            </w:r>
          </w:p>
        </w:tc>
        <w:tc>
          <w:tcPr>
            <w:tcW w:w="8526" w:type="dxa"/>
            <w:tcBorders>
              <w:top w:val="single" w:sz="4" w:space="0" w:color="auto"/>
              <w:left w:val="single" w:sz="4" w:space="0" w:color="auto"/>
              <w:bottom w:val="single" w:sz="4" w:space="0" w:color="auto"/>
            </w:tcBorders>
          </w:tcPr>
          <w:p w:rsidR="00237188" w:rsidRDefault="00237188" w:rsidP="00EB5B15">
            <w:pPr>
              <w:spacing w:after="0"/>
              <w:rPr>
                <w:b/>
                <w:sz w:val="24"/>
                <w:szCs w:val="24"/>
              </w:rPr>
            </w:pPr>
            <w:r w:rsidRPr="009D4584">
              <w:rPr>
                <w:b/>
                <w:sz w:val="24"/>
                <w:szCs w:val="24"/>
              </w:rPr>
              <w:t>Introduction of New/Voting Members</w:t>
            </w:r>
          </w:p>
          <w:p w:rsidR="00237188" w:rsidRPr="009D4584" w:rsidRDefault="00237188" w:rsidP="005869CC">
            <w:pPr>
              <w:spacing w:after="0"/>
              <w:rPr>
                <w:b/>
                <w:sz w:val="24"/>
                <w:szCs w:val="24"/>
              </w:rPr>
            </w:pPr>
            <w:r>
              <w:rPr>
                <w:b/>
                <w:sz w:val="24"/>
                <w:szCs w:val="24"/>
              </w:rPr>
              <w:t xml:space="preserve">Marley began the meeting by asking that all members and guests in attendance introduce themselves in a round-table fashion.  Marley thanked everyone for making the effort to attend this important meeting and indicated that we would be </w:t>
            </w:r>
            <w:r>
              <w:rPr>
                <w:b/>
                <w:sz w:val="24"/>
                <w:szCs w:val="24"/>
              </w:rPr>
              <w:lastRenderedPageBreak/>
              <w:t>dealing with some challenging items this academic year</w:t>
            </w:r>
            <w:r w:rsidR="005869CC">
              <w:rPr>
                <w:b/>
                <w:sz w:val="24"/>
                <w:szCs w:val="24"/>
              </w:rPr>
              <w:t>, and summarized the year as being the year of assessment and field experiences</w:t>
            </w:r>
            <w:r>
              <w:rPr>
                <w:b/>
                <w:sz w:val="24"/>
                <w:szCs w:val="24"/>
              </w:rPr>
              <w:t>.</w:t>
            </w:r>
          </w:p>
        </w:tc>
      </w:tr>
      <w:tr w:rsidR="00237188" w:rsidTr="00237188">
        <w:trPr>
          <w:trHeight w:val="100"/>
        </w:trPr>
        <w:tc>
          <w:tcPr>
            <w:tcW w:w="1164" w:type="dxa"/>
            <w:tcBorders>
              <w:top w:val="single" w:sz="4" w:space="0" w:color="auto"/>
              <w:left w:val="single" w:sz="4" w:space="0" w:color="auto"/>
              <w:bottom w:val="single" w:sz="4" w:space="0" w:color="auto"/>
              <w:right w:val="single" w:sz="4" w:space="0" w:color="auto"/>
            </w:tcBorders>
          </w:tcPr>
          <w:p w:rsidR="00237188" w:rsidRPr="009D4584" w:rsidRDefault="00237188" w:rsidP="00C536A2">
            <w:pPr>
              <w:rPr>
                <w:b/>
                <w:sz w:val="24"/>
                <w:szCs w:val="24"/>
              </w:rPr>
            </w:pPr>
            <w:r w:rsidRPr="009D4584">
              <w:rPr>
                <w:b/>
                <w:sz w:val="24"/>
                <w:szCs w:val="24"/>
              </w:rPr>
              <w:lastRenderedPageBreak/>
              <w:t>2.</w:t>
            </w:r>
          </w:p>
        </w:tc>
        <w:tc>
          <w:tcPr>
            <w:tcW w:w="8526" w:type="dxa"/>
            <w:tcBorders>
              <w:top w:val="single" w:sz="4" w:space="0" w:color="auto"/>
              <w:left w:val="single" w:sz="4" w:space="0" w:color="auto"/>
              <w:bottom w:val="single" w:sz="4" w:space="0" w:color="auto"/>
            </w:tcBorders>
          </w:tcPr>
          <w:p w:rsidR="00237188" w:rsidRDefault="005869CC" w:rsidP="00C536A2">
            <w:pPr>
              <w:spacing w:after="0"/>
              <w:rPr>
                <w:b/>
                <w:sz w:val="24"/>
                <w:szCs w:val="24"/>
              </w:rPr>
            </w:pPr>
            <w:r>
              <w:rPr>
                <w:b/>
                <w:sz w:val="24"/>
                <w:szCs w:val="24"/>
              </w:rPr>
              <w:t>Marley asked the group for modifications and/or edits to the minutes of the May 6, 2011 meeting of the TEC.  Mariangela Chandler moved that the minutes be accepted.  Her motion was seconded by David Smukler and the minutes were unanimously approved as written.</w:t>
            </w:r>
          </w:p>
          <w:p w:rsidR="005869CC" w:rsidRDefault="005869CC" w:rsidP="00C536A2">
            <w:pPr>
              <w:spacing w:after="0"/>
              <w:rPr>
                <w:b/>
                <w:sz w:val="24"/>
                <w:szCs w:val="24"/>
              </w:rPr>
            </w:pPr>
            <w:r>
              <w:rPr>
                <w:b/>
                <w:sz w:val="24"/>
                <w:szCs w:val="24"/>
              </w:rPr>
              <w:t xml:space="preserve">Marley asked if there were any objections to the roster of voting/ex-officio members that </w:t>
            </w:r>
            <w:proofErr w:type="gramStart"/>
            <w:r>
              <w:rPr>
                <w:b/>
                <w:sz w:val="24"/>
                <w:szCs w:val="24"/>
              </w:rPr>
              <w:t>was</w:t>
            </w:r>
            <w:proofErr w:type="gramEnd"/>
            <w:r>
              <w:rPr>
                <w:b/>
                <w:sz w:val="24"/>
                <w:szCs w:val="24"/>
              </w:rPr>
              <w:t xml:space="preserve"> presented.  Hearing none, the roster of voting/ex-officio members was approved for the 2011-2012 Academic year.</w:t>
            </w:r>
          </w:p>
          <w:p w:rsidR="00237188" w:rsidRPr="005869CC" w:rsidRDefault="005869CC" w:rsidP="005E15D2">
            <w:pPr>
              <w:spacing w:after="0"/>
              <w:rPr>
                <w:b/>
                <w:sz w:val="24"/>
                <w:szCs w:val="24"/>
              </w:rPr>
            </w:pPr>
            <w:r>
              <w:rPr>
                <w:b/>
                <w:sz w:val="24"/>
                <w:szCs w:val="24"/>
              </w:rPr>
              <w:t>Marley then nominated Johanna Hartnett of the SUNY Cortland Child Care Center as a new representative to the TEC Advisory Board.  Her nomination was seconded by Regina Grantham</w:t>
            </w:r>
            <w:r w:rsidR="005E15D2">
              <w:rPr>
                <w:b/>
                <w:sz w:val="24"/>
                <w:szCs w:val="24"/>
              </w:rPr>
              <w:t xml:space="preserve"> and approved unanimously.</w:t>
            </w:r>
          </w:p>
        </w:tc>
      </w:tr>
      <w:tr w:rsidR="00237188" w:rsidTr="00237188">
        <w:trPr>
          <w:trHeight w:val="100"/>
        </w:trPr>
        <w:tc>
          <w:tcPr>
            <w:tcW w:w="1164" w:type="dxa"/>
            <w:tcBorders>
              <w:top w:val="single" w:sz="4" w:space="0" w:color="auto"/>
              <w:left w:val="single" w:sz="4" w:space="0" w:color="auto"/>
              <w:bottom w:val="single" w:sz="4" w:space="0" w:color="auto"/>
              <w:right w:val="single" w:sz="4" w:space="0" w:color="auto"/>
            </w:tcBorders>
          </w:tcPr>
          <w:p w:rsidR="00237188" w:rsidRPr="009D4584" w:rsidRDefault="00237188" w:rsidP="00C536A2">
            <w:pPr>
              <w:rPr>
                <w:b/>
                <w:sz w:val="24"/>
                <w:szCs w:val="24"/>
              </w:rPr>
            </w:pPr>
            <w:r>
              <w:rPr>
                <w:b/>
                <w:sz w:val="24"/>
                <w:szCs w:val="24"/>
              </w:rPr>
              <w:t xml:space="preserve">3.  </w:t>
            </w:r>
          </w:p>
        </w:tc>
        <w:tc>
          <w:tcPr>
            <w:tcW w:w="8526" w:type="dxa"/>
            <w:tcBorders>
              <w:top w:val="single" w:sz="4" w:space="0" w:color="auto"/>
              <w:left w:val="single" w:sz="4" w:space="0" w:color="auto"/>
              <w:bottom w:val="single" w:sz="4" w:space="0" w:color="auto"/>
            </w:tcBorders>
          </w:tcPr>
          <w:p w:rsidR="00237188" w:rsidRPr="004E0531" w:rsidRDefault="00237188" w:rsidP="00C536A2">
            <w:pPr>
              <w:spacing w:after="0"/>
              <w:rPr>
                <w:b/>
                <w:sz w:val="24"/>
                <w:szCs w:val="24"/>
              </w:rPr>
            </w:pPr>
            <w:r w:rsidRPr="004E0531">
              <w:rPr>
                <w:b/>
                <w:sz w:val="24"/>
                <w:szCs w:val="24"/>
              </w:rPr>
              <w:t>Standing &amp; Ad Hoc Committee Reports</w:t>
            </w:r>
          </w:p>
          <w:p w:rsidR="00237188" w:rsidRPr="004E0531" w:rsidRDefault="00237188" w:rsidP="00C536A2">
            <w:pPr>
              <w:pStyle w:val="ListParagraph"/>
              <w:numPr>
                <w:ilvl w:val="0"/>
                <w:numId w:val="5"/>
              </w:numPr>
              <w:spacing w:after="0"/>
              <w:rPr>
                <w:b/>
                <w:sz w:val="24"/>
                <w:szCs w:val="24"/>
              </w:rPr>
            </w:pPr>
            <w:r w:rsidRPr="004E0531">
              <w:rPr>
                <w:b/>
                <w:sz w:val="24"/>
                <w:szCs w:val="24"/>
              </w:rPr>
              <w:t>Assessment</w:t>
            </w:r>
            <w:r w:rsidR="005E15D2">
              <w:rPr>
                <w:b/>
                <w:sz w:val="24"/>
                <w:szCs w:val="24"/>
              </w:rPr>
              <w:t xml:space="preserve">-Andrea Lachance, chair, indicated that the committee has met once this semester and has identified two focus points for the work of the committee:  identification of a common assessment stemming from the culminating experiences of the various graduate teacher education programs, and the identification of a common assessment of student learning.  The objective of the committee is to have something to present to the full body of the TEC by the end of the </w:t>
            </w:r>
            <w:proofErr w:type="gramStart"/>
            <w:r w:rsidR="005E15D2">
              <w:rPr>
                <w:b/>
                <w:sz w:val="24"/>
                <w:szCs w:val="24"/>
              </w:rPr>
              <w:t>Fall</w:t>
            </w:r>
            <w:proofErr w:type="gramEnd"/>
            <w:r w:rsidR="005E15D2">
              <w:rPr>
                <w:b/>
                <w:sz w:val="24"/>
                <w:szCs w:val="24"/>
              </w:rPr>
              <w:t xml:space="preserve"> 2011 semester. </w:t>
            </w:r>
          </w:p>
          <w:p w:rsidR="00237188" w:rsidRPr="004E0531" w:rsidRDefault="00237188" w:rsidP="00C536A2">
            <w:pPr>
              <w:pStyle w:val="ListParagraph"/>
              <w:numPr>
                <w:ilvl w:val="0"/>
                <w:numId w:val="5"/>
              </w:numPr>
              <w:spacing w:after="0"/>
              <w:rPr>
                <w:b/>
                <w:sz w:val="24"/>
                <w:szCs w:val="24"/>
              </w:rPr>
            </w:pPr>
            <w:r w:rsidRPr="004E0531">
              <w:rPr>
                <w:b/>
                <w:sz w:val="24"/>
                <w:szCs w:val="24"/>
              </w:rPr>
              <w:t>TECRC</w:t>
            </w:r>
            <w:r w:rsidR="005E15D2">
              <w:rPr>
                <w:b/>
                <w:sz w:val="24"/>
                <w:szCs w:val="24"/>
              </w:rPr>
              <w:t xml:space="preserve">-No Report </w:t>
            </w:r>
          </w:p>
          <w:p w:rsidR="00237188" w:rsidRPr="004E0531" w:rsidRDefault="00237188" w:rsidP="00C536A2">
            <w:pPr>
              <w:pStyle w:val="ListParagraph"/>
              <w:numPr>
                <w:ilvl w:val="0"/>
                <w:numId w:val="5"/>
              </w:numPr>
              <w:spacing w:after="0"/>
              <w:rPr>
                <w:b/>
                <w:sz w:val="24"/>
                <w:szCs w:val="24"/>
              </w:rPr>
            </w:pPr>
            <w:r w:rsidRPr="004E0531">
              <w:rPr>
                <w:b/>
                <w:sz w:val="24"/>
                <w:szCs w:val="24"/>
              </w:rPr>
              <w:t>Curriculum</w:t>
            </w:r>
            <w:r w:rsidR="005E15D2">
              <w:rPr>
                <w:b/>
                <w:sz w:val="24"/>
                <w:szCs w:val="24"/>
              </w:rPr>
              <w:t>-No Report</w:t>
            </w:r>
          </w:p>
          <w:p w:rsidR="00237188" w:rsidRPr="004E0531" w:rsidRDefault="00237188" w:rsidP="00C536A2">
            <w:pPr>
              <w:pStyle w:val="ListParagraph"/>
              <w:numPr>
                <w:ilvl w:val="0"/>
                <w:numId w:val="5"/>
              </w:numPr>
              <w:spacing w:after="0"/>
              <w:rPr>
                <w:b/>
                <w:sz w:val="24"/>
                <w:szCs w:val="24"/>
              </w:rPr>
            </w:pPr>
            <w:r w:rsidRPr="004E0531">
              <w:rPr>
                <w:b/>
                <w:sz w:val="24"/>
                <w:szCs w:val="24"/>
              </w:rPr>
              <w:t>Conceptual Framework</w:t>
            </w:r>
            <w:r w:rsidR="005E15D2">
              <w:rPr>
                <w:b/>
                <w:sz w:val="24"/>
                <w:szCs w:val="24"/>
              </w:rPr>
              <w:t xml:space="preserve">-Joy Mosher, Chair, indicated that her committee was in the process of discussing potential meeting dates.  The focus of the committee this year will be to determine how and how well our conceptual framework reflects the interests and goals of our advanced and graduate </w:t>
            </w:r>
            <w:proofErr w:type="gramStart"/>
            <w:r w:rsidR="005E15D2">
              <w:rPr>
                <w:b/>
                <w:sz w:val="24"/>
                <w:szCs w:val="24"/>
              </w:rPr>
              <w:t>programs  and</w:t>
            </w:r>
            <w:proofErr w:type="gramEnd"/>
            <w:r w:rsidR="005E15D2">
              <w:rPr>
                <w:b/>
                <w:sz w:val="24"/>
                <w:szCs w:val="24"/>
              </w:rPr>
              <w:t xml:space="preserve"> to determine identifying features that make us distinct from all other institutions.  The work of this committee is on-going.</w:t>
            </w:r>
          </w:p>
          <w:p w:rsidR="00237188" w:rsidRPr="004E0531" w:rsidRDefault="00237188" w:rsidP="00C536A2">
            <w:pPr>
              <w:pStyle w:val="ListParagraph"/>
              <w:numPr>
                <w:ilvl w:val="0"/>
                <w:numId w:val="5"/>
              </w:numPr>
              <w:spacing w:after="0"/>
              <w:rPr>
                <w:b/>
                <w:sz w:val="24"/>
                <w:szCs w:val="24"/>
              </w:rPr>
            </w:pPr>
            <w:r w:rsidRPr="004E0531">
              <w:rPr>
                <w:b/>
                <w:sz w:val="24"/>
                <w:szCs w:val="24"/>
              </w:rPr>
              <w:t>Bylaws</w:t>
            </w:r>
            <w:r w:rsidR="005E15D2">
              <w:rPr>
                <w:b/>
                <w:sz w:val="24"/>
                <w:szCs w:val="24"/>
              </w:rPr>
              <w:t xml:space="preserve">-Marley indicated that she has asked Dennis Farnsworth to seek members for and convene this committee with an eye toward updating our current bylaws to </w:t>
            </w:r>
            <w:r w:rsidR="00725D0E">
              <w:rPr>
                <w:b/>
                <w:sz w:val="24"/>
                <w:szCs w:val="24"/>
              </w:rPr>
              <w:t xml:space="preserve">reflect current realities/changes to the Professional Education Unit and the TEC.  Marley polled the group to ascertain whether there was interest in making the TEC Bylaws committee a standing committee of the TEC.  The general consensus was that the committee should remain Ad Hoc with a specific timeline for updates, e.g. every 3 years.  </w:t>
            </w:r>
          </w:p>
          <w:p w:rsidR="00237188" w:rsidRPr="004E0531" w:rsidRDefault="00237188" w:rsidP="00C536A2">
            <w:pPr>
              <w:pStyle w:val="ListParagraph"/>
              <w:numPr>
                <w:ilvl w:val="0"/>
                <w:numId w:val="5"/>
              </w:numPr>
              <w:spacing w:after="0"/>
              <w:rPr>
                <w:b/>
                <w:sz w:val="24"/>
                <w:szCs w:val="24"/>
              </w:rPr>
            </w:pPr>
            <w:r w:rsidRPr="004E0531">
              <w:rPr>
                <w:b/>
                <w:sz w:val="24"/>
                <w:szCs w:val="24"/>
              </w:rPr>
              <w:t>Dispositions</w:t>
            </w:r>
            <w:r w:rsidR="00725D0E">
              <w:rPr>
                <w:b/>
                <w:sz w:val="24"/>
                <w:szCs w:val="24"/>
              </w:rPr>
              <w:t xml:space="preserve">-Marley indicated that this committee is currently in flux, as the chair retired in August.  Anyone interested in serving on this or any </w:t>
            </w:r>
            <w:r w:rsidR="00725D0E">
              <w:rPr>
                <w:b/>
                <w:sz w:val="24"/>
                <w:szCs w:val="24"/>
              </w:rPr>
              <w:lastRenderedPageBreak/>
              <w:t>committee of the TEC should notify Dennis Farnsworth.</w:t>
            </w:r>
          </w:p>
        </w:tc>
      </w:tr>
      <w:tr w:rsidR="00237188" w:rsidTr="00237188">
        <w:trPr>
          <w:trHeight w:val="100"/>
        </w:trPr>
        <w:tc>
          <w:tcPr>
            <w:tcW w:w="1164" w:type="dxa"/>
            <w:tcBorders>
              <w:top w:val="single" w:sz="4" w:space="0" w:color="auto"/>
              <w:left w:val="single" w:sz="4" w:space="0" w:color="auto"/>
              <w:bottom w:val="single" w:sz="4" w:space="0" w:color="auto"/>
              <w:right w:val="single" w:sz="4" w:space="0" w:color="auto"/>
            </w:tcBorders>
          </w:tcPr>
          <w:p w:rsidR="00237188" w:rsidRPr="004E0531" w:rsidRDefault="00237188" w:rsidP="00C536A2">
            <w:pPr>
              <w:rPr>
                <w:b/>
                <w:sz w:val="24"/>
                <w:szCs w:val="24"/>
              </w:rPr>
            </w:pPr>
            <w:r w:rsidRPr="004E0531">
              <w:rPr>
                <w:b/>
                <w:sz w:val="24"/>
                <w:szCs w:val="24"/>
              </w:rPr>
              <w:lastRenderedPageBreak/>
              <w:t>4.</w:t>
            </w:r>
          </w:p>
        </w:tc>
        <w:tc>
          <w:tcPr>
            <w:tcW w:w="8526" w:type="dxa"/>
            <w:tcBorders>
              <w:top w:val="single" w:sz="4" w:space="0" w:color="auto"/>
              <w:left w:val="single" w:sz="4" w:space="0" w:color="auto"/>
              <w:bottom w:val="single" w:sz="4" w:space="0" w:color="auto"/>
            </w:tcBorders>
          </w:tcPr>
          <w:p w:rsidR="00237188" w:rsidRPr="004E0531" w:rsidRDefault="00237188" w:rsidP="00C536A2">
            <w:pPr>
              <w:spacing w:after="0"/>
              <w:rPr>
                <w:b/>
                <w:sz w:val="24"/>
                <w:szCs w:val="24"/>
              </w:rPr>
            </w:pPr>
            <w:r w:rsidRPr="004E0531">
              <w:rPr>
                <w:b/>
                <w:sz w:val="24"/>
                <w:szCs w:val="24"/>
              </w:rPr>
              <w:t>Amend the TEC Bylaws to create two additional standing committees:</w:t>
            </w:r>
          </w:p>
          <w:p w:rsidR="00237188" w:rsidRPr="004E0531" w:rsidRDefault="00237188" w:rsidP="00C536A2">
            <w:pPr>
              <w:pStyle w:val="ListParagraph"/>
              <w:numPr>
                <w:ilvl w:val="0"/>
                <w:numId w:val="6"/>
              </w:numPr>
              <w:spacing w:after="0"/>
              <w:rPr>
                <w:b/>
                <w:sz w:val="24"/>
                <w:szCs w:val="24"/>
              </w:rPr>
            </w:pPr>
            <w:r w:rsidRPr="004E0531">
              <w:rPr>
                <w:b/>
                <w:sz w:val="24"/>
                <w:szCs w:val="24"/>
              </w:rPr>
              <w:t>Bylaws</w:t>
            </w:r>
          </w:p>
          <w:p w:rsidR="00237188" w:rsidRDefault="00237188" w:rsidP="00C536A2">
            <w:pPr>
              <w:pStyle w:val="ListParagraph"/>
              <w:numPr>
                <w:ilvl w:val="0"/>
                <w:numId w:val="6"/>
              </w:numPr>
              <w:spacing w:after="0"/>
              <w:rPr>
                <w:b/>
                <w:sz w:val="24"/>
                <w:szCs w:val="24"/>
              </w:rPr>
            </w:pPr>
            <w:r w:rsidRPr="004E0531">
              <w:rPr>
                <w:b/>
                <w:sz w:val="24"/>
                <w:szCs w:val="24"/>
              </w:rPr>
              <w:t>Conceptual Framework</w:t>
            </w:r>
          </w:p>
          <w:p w:rsidR="009449FB" w:rsidRPr="009449FB" w:rsidRDefault="009449FB" w:rsidP="002941B0">
            <w:pPr>
              <w:spacing w:after="0"/>
              <w:rPr>
                <w:b/>
                <w:sz w:val="24"/>
                <w:szCs w:val="24"/>
              </w:rPr>
            </w:pPr>
            <w:r>
              <w:rPr>
                <w:b/>
                <w:sz w:val="24"/>
                <w:szCs w:val="24"/>
              </w:rPr>
              <w:t>It was determined that the membership preferred to see any modifications to the bylaws prior to taking any action on making this or the Conceptual Framework Committees Standing Committees of the TEC.  Opinions were voiced by a number of members in favor o</w:t>
            </w:r>
            <w:r w:rsidR="002941B0">
              <w:rPr>
                <w:b/>
                <w:sz w:val="24"/>
                <w:szCs w:val="24"/>
              </w:rPr>
              <w:t>f</w:t>
            </w:r>
            <w:r>
              <w:rPr>
                <w:b/>
                <w:sz w:val="24"/>
                <w:szCs w:val="24"/>
              </w:rPr>
              <w:t xml:space="preserve"> maintaining the Ad Hoc status of </w:t>
            </w:r>
            <w:proofErr w:type="gramStart"/>
            <w:r>
              <w:rPr>
                <w:b/>
                <w:sz w:val="24"/>
                <w:szCs w:val="24"/>
              </w:rPr>
              <w:t>these</w:t>
            </w:r>
            <w:proofErr w:type="gramEnd"/>
            <w:r>
              <w:rPr>
                <w:b/>
                <w:sz w:val="24"/>
                <w:szCs w:val="24"/>
              </w:rPr>
              <w:t xml:space="preserve"> committee.  The item was therefore tabled.</w:t>
            </w:r>
          </w:p>
        </w:tc>
      </w:tr>
      <w:tr w:rsidR="00237188" w:rsidTr="00237188">
        <w:trPr>
          <w:trHeight w:val="100"/>
        </w:trPr>
        <w:tc>
          <w:tcPr>
            <w:tcW w:w="1164" w:type="dxa"/>
            <w:tcBorders>
              <w:top w:val="single" w:sz="4" w:space="0" w:color="auto"/>
              <w:left w:val="single" w:sz="4" w:space="0" w:color="auto"/>
              <w:bottom w:val="single" w:sz="4" w:space="0" w:color="auto"/>
              <w:right w:val="single" w:sz="4" w:space="0" w:color="auto"/>
            </w:tcBorders>
          </w:tcPr>
          <w:p w:rsidR="00237188" w:rsidRPr="004E0531" w:rsidRDefault="00237188" w:rsidP="00C536A2">
            <w:pPr>
              <w:rPr>
                <w:b/>
                <w:sz w:val="24"/>
                <w:szCs w:val="24"/>
              </w:rPr>
            </w:pPr>
            <w:r w:rsidRPr="004E0531">
              <w:rPr>
                <w:b/>
                <w:sz w:val="24"/>
                <w:szCs w:val="24"/>
              </w:rPr>
              <w:t xml:space="preserve">5.  </w:t>
            </w:r>
          </w:p>
        </w:tc>
        <w:tc>
          <w:tcPr>
            <w:tcW w:w="8526" w:type="dxa"/>
            <w:tcBorders>
              <w:top w:val="single" w:sz="4" w:space="0" w:color="auto"/>
              <w:left w:val="single" w:sz="4" w:space="0" w:color="auto"/>
              <w:bottom w:val="single" w:sz="4" w:space="0" w:color="auto"/>
            </w:tcBorders>
          </w:tcPr>
          <w:p w:rsidR="00237188" w:rsidRPr="004E0531" w:rsidRDefault="00237188" w:rsidP="00C536A2">
            <w:pPr>
              <w:spacing w:after="0"/>
              <w:rPr>
                <w:b/>
                <w:sz w:val="24"/>
                <w:szCs w:val="24"/>
              </w:rPr>
            </w:pPr>
            <w:r w:rsidRPr="004E0531">
              <w:rPr>
                <w:b/>
                <w:sz w:val="24"/>
                <w:szCs w:val="24"/>
              </w:rPr>
              <w:t>Changes to the NYS Teacher Certification &amp; Testing Processes:</w:t>
            </w:r>
          </w:p>
          <w:p w:rsidR="00237188" w:rsidRDefault="00237188" w:rsidP="00C536A2">
            <w:pPr>
              <w:pStyle w:val="ListParagraph"/>
              <w:numPr>
                <w:ilvl w:val="0"/>
                <w:numId w:val="7"/>
              </w:numPr>
              <w:spacing w:after="0"/>
              <w:rPr>
                <w:b/>
                <w:sz w:val="24"/>
                <w:szCs w:val="24"/>
              </w:rPr>
            </w:pPr>
            <w:r w:rsidRPr="004E0531">
              <w:rPr>
                <w:b/>
                <w:sz w:val="24"/>
                <w:szCs w:val="24"/>
              </w:rPr>
              <w:t>Ad Hoc Committee on Teacher Certification</w:t>
            </w:r>
            <w:r w:rsidR="009449FB">
              <w:rPr>
                <w:b/>
                <w:sz w:val="24"/>
                <w:szCs w:val="24"/>
              </w:rPr>
              <w:t xml:space="preserve">-Marley informed the council that she had </w:t>
            </w:r>
            <w:proofErr w:type="spellStart"/>
            <w:r w:rsidR="009449FB">
              <w:rPr>
                <w:b/>
                <w:sz w:val="24"/>
                <w:szCs w:val="24"/>
              </w:rPr>
              <w:t>empaneled</w:t>
            </w:r>
            <w:proofErr w:type="spellEnd"/>
            <w:r w:rsidR="009449FB">
              <w:rPr>
                <w:b/>
                <w:sz w:val="24"/>
                <w:szCs w:val="24"/>
              </w:rPr>
              <w:t xml:space="preserve"> a new committee to deal with the many changes that are coming </w:t>
            </w:r>
            <w:r w:rsidR="00435967">
              <w:rPr>
                <w:b/>
                <w:sz w:val="24"/>
                <w:szCs w:val="24"/>
              </w:rPr>
              <w:t xml:space="preserve">with regard to teacher certification processes and the NYS Testing requirements.  The committee has met a couple of times over the summer and will be doing a number of presentations on pending changes to the teacher certification process and NYS </w:t>
            </w:r>
            <w:proofErr w:type="spellStart"/>
            <w:r w:rsidR="00435967">
              <w:rPr>
                <w:b/>
                <w:sz w:val="24"/>
                <w:szCs w:val="24"/>
              </w:rPr>
              <w:t>Teating</w:t>
            </w:r>
            <w:proofErr w:type="spellEnd"/>
            <w:r w:rsidR="00435967">
              <w:rPr>
                <w:b/>
                <w:sz w:val="24"/>
                <w:szCs w:val="24"/>
              </w:rPr>
              <w:t xml:space="preserve"> requirements.  Specifically, please refer to the announcements section of the agenda for information on these sessions.</w:t>
            </w:r>
          </w:p>
          <w:p w:rsidR="00076FEE" w:rsidRDefault="00435967" w:rsidP="00435967">
            <w:pPr>
              <w:spacing w:after="0"/>
              <w:rPr>
                <w:b/>
                <w:sz w:val="24"/>
                <w:szCs w:val="24"/>
              </w:rPr>
            </w:pPr>
            <w:r>
              <w:rPr>
                <w:b/>
                <w:sz w:val="24"/>
                <w:szCs w:val="24"/>
              </w:rPr>
              <w:t>In related items, Marley informed the council that the SUNY Deans are monitoring activities related to the new video assessment and field tests that are to begin in November 2011.  She encouraged any program that wants to have an idea of what is involved in this new assessment to contact her if they would like to serve in the pilot process.  The council engaged in discussion with regard to the new assessment with a number of members providing additional information.  JoEllen Bailey informed the membership that at a recent meeting with State Ed she was informed that there may be a one year window for full implementation after the implementation date but there is currently nothing in writing to this effect.  Marley cautioned that with nothing in writing we should stick strictly to what the state has pu</w:t>
            </w:r>
            <w:r w:rsidR="002941B0">
              <w:rPr>
                <w:b/>
                <w:sz w:val="24"/>
                <w:szCs w:val="24"/>
              </w:rPr>
              <w:t>blished regarding timelines.  John Shedd questioned</w:t>
            </w:r>
            <w:r>
              <w:rPr>
                <w:b/>
                <w:sz w:val="24"/>
                <w:szCs w:val="24"/>
              </w:rPr>
              <w:t xml:space="preserve"> what information was available with regard to the new performance portfolio.  </w:t>
            </w:r>
            <w:r w:rsidR="00076FEE">
              <w:rPr>
                <w:b/>
                <w:sz w:val="24"/>
                <w:szCs w:val="24"/>
              </w:rPr>
              <w:t>Members were referred to the Teacher Education Website-Teacher Certification Page to see what info is available.  Marley also mentioned that she is having weekly meetings (via telephone) with her contact at</w:t>
            </w:r>
            <w:r w:rsidR="002941B0">
              <w:rPr>
                <w:b/>
                <w:sz w:val="24"/>
                <w:szCs w:val="24"/>
              </w:rPr>
              <w:t xml:space="preserve"> </w:t>
            </w:r>
            <w:r w:rsidR="00076FEE">
              <w:rPr>
                <w:b/>
                <w:sz w:val="24"/>
                <w:szCs w:val="24"/>
              </w:rPr>
              <w:t xml:space="preserve">Pearson and will provide additional insight as it becomes available.  Angela Pagano questioned how the schools are dealing with student identification issues on the videos, etc.  Are they aware of these new requirements?  Jo Ellen mentioned that in the same meeting referenced above, the state indicated that they will mandate participation with parents continuing to have an option to have their child </w:t>
            </w:r>
            <w:r w:rsidR="002941B0">
              <w:rPr>
                <w:b/>
                <w:sz w:val="24"/>
                <w:szCs w:val="24"/>
              </w:rPr>
              <w:t>ex</w:t>
            </w:r>
            <w:r w:rsidR="00076FEE">
              <w:rPr>
                <w:b/>
                <w:sz w:val="24"/>
                <w:szCs w:val="24"/>
              </w:rPr>
              <w:t xml:space="preserve">cluded.  Again, there is nothing available at </w:t>
            </w:r>
            <w:r w:rsidR="00076FEE">
              <w:rPr>
                <w:b/>
                <w:sz w:val="24"/>
                <w:szCs w:val="24"/>
              </w:rPr>
              <w:lastRenderedPageBreak/>
              <w:t xml:space="preserve">this time in written form.  Doug Wieczorek indicated that he is not certain whether the schools will go along willingly or not.  They are already as overburdened with state requirements and changes as we are.  Bill Buxton advised that it is currently estimated that it will take candidates about 45 hours of work during the student teaching experience to complete the video and 2 other parts of the total performance portfolio.  The format will be much the same as current TWS models.  Many questions remain to be answered including timeline, workload issues, liability issues, overlap of content and performance components, etc.  </w:t>
            </w:r>
          </w:p>
          <w:p w:rsidR="00076FEE" w:rsidRPr="00435967" w:rsidRDefault="00076FEE" w:rsidP="00AE5EDB">
            <w:pPr>
              <w:spacing w:after="0"/>
              <w:rPr>
                <w:b/>
                <w:sz w:val="24"/>
                <w:szCs w:val="24"/>
              </w:rPr>
            </w:pPr>
            <w:r>
              <w:rPr>
                <w:b/>
                <w:sz w:val="24"/>
                <w:szCs w:val="24"/>
              </w:rPr>
              <w:t>John Shirley</w:t>
            </w:r>
            <w:r w:rsidR="00B23F95">
              <w:rPr>
                <w:b/>
                <w:sz w:val="24"/>
                <w:szCs w:val="24"/>
              </w:rPr>
              <w:t xml:space="preserve">, a guest to the meeting, </w:t>
            </w:r>
            <w:r w:rsidR="00767008">
              <w:rPr>
                <w:b/>
                <w:sz w:val="24"/>
                <w:szCs w:val="24"/>
              </w:rPr>
              <w:t xml:space="preserve"> advised the council that students are becoming increasingly stressed over these issues, particularly as they relate to testing requirements.  In response the Career Services Office is doing many classroom presentations (as they are invited by professors) and they are advising students that unless they are certain of graduating by May 2013</w:t>
            </w:r>
            <w:r w:rsidR="00B23F95">
              <w:rPr>
                <w:b/>
                <w:sz w:val="24"/>
                <w:szCs w:val="24"/>
              </w:rPr>
              <w:t xml:space="preserve"> they should refrain from taking any tests at this time.  He noted that there are also questions about whether the current tests will be good for certificate progression.  Another item for candidates and advisors to be aware of is that the Individual Evaluation option sunset has been moved back to 2013 while the state evaluates how well the new tests are going to work. John ended his update by advising that there is a great deal of misinformation out there right now.  If individual programs/classes/departments  would like to have John speak at their monthly meetings or class sessions all they need do is ask to be scheduled.  </w:t>
            </w:r>
            <w:r w:rsidR="002941B0">
              <w:rPr>
                <w:b/>
                <w:sz w:val="24"/>
                <w:szCs w:val="24"/>
              </w:rPr>
              <w:t xml:space="preserve">Emphasis was added to the fact that we currently have a sandwich seminar scheduled for Sept 28, 2011 from 12:30pm to 1:30pm in </w:t>
            </w:r>
            <w:proofErr w:type="spellStart"/>
            <w:r w:rsidR="002941B0">
              <w:rPr>
                <w:b/>
                <w:sz w:val="24"/>
                <w:szCs w:val="24"/>
              </w:rPr>
              <w:t>Jacobus</w:t>
            </w:r>
            <w:proofErr w:type="spellEnd"/>
            <w:r w:rsidR="002941B0">
              <w:rPr>
                <w:b/>
                <w:sz w:val="24"/>
                <w:szCs w:val="24"/>
              </w:rPr>
              <w:t xml:space="preserve"> Hall, Brockway and an added session particularly for students on the evening of the 28</w:t>
            </w:r>
            <w:r w:rsidR="002941B0" w:rsidRPr="002941B0">
              <w:rPr>
                <w:b/>
                <w:sz w:val="24"/>
                <w:szCs w:val="24"/>
                <w:vertAlign w:val="superscript"/>
              </w:rPr>
              <w:t>th</w:t>
            </w:r>
            <w:r w:rsidR="002941B0">
              <w:rPr>
                <w:b/>
                <w:sz w:val="24"/>
                <w:szCs w:val="24"/>
              </w:rPr>
              <w:t xml:space="preserve"> from 7:00pm to 8:00pm in the same location as the sandwich seminar.  </w:t>
            </w:r>
            <w:r w:rsidR="00B23F95">
              <w:rPr>
                <w:b/>
                <w:sz w:val="24"/>
                <w:szCs w:val="24"/>
              </w:rPr>
              <w:t xml:space="preserve">Marley ended this portion of the agenda by updating the members on the numbers of out of state and international certification verification requests that her office is dealing with.  She noted that there are indeed jobs </w:t>
            </w:r>
            <w:proofErr w:type="gramStart"/>
            <w:r w:rsidR="00B23F95">
              <w:rPr>
                <w:b/>
                <w:sz w:val="24"/>
                <w:szCs w:val="24"/>
              </w:rPr>
              <w:t>available.</w:t>
            </w:r>
            <w:proofErr w:type="gramEnd"/>
            <w:r w:rsidR="00B23F95">
              <w:rPr>
                <w:b/>
                <w:sz w:val="24"/>
                <w:szCs w:val="24"/>
              </w:rPr>
              <w:t xml:space="preserve"> . .they may not be in New York State</w:t>
            </w:r>
            <w:r w:rsidR="00AE5EDB">
              <w:rPr>
                <w:b/>
                <w:sz w:val="24"/>
                <w:szCs w:val="24"/>
              </w:rPr>
              <w:t xml:space="preserve"> but they are out there.</w:t>
            </w:r>
            <w:r w:rsidR="00B23F95">
              <w:rPr>
                <w:b/>
                <w:sz w:val="24"/>
                <w:szCs w:val="24"/>
              </w:rPr>
              <w:t xml:space="preserve"> </w:t>
            </w:r>
            <w:r>
              <w:rPr>
                <w:b/>
                <w:sz w:val="24"/>
                <w:szCs w:val="24"/>
              </w:rPr>
              <w:t xml:space="preserve"> </w:t>
            </w:r>
          </w:p>
        </w:tc>
      </w:tr>
      <w:tr w:rsidR="00237188" w:rsidTr="00237188">
        <w:trPr>
          <w:trHeight w:val="100"/>
        </w:trPr>
        <w:tc>
          <w:tcPr>
            <w:tcW w:w="1164" w:type="dxa"/>
            <w:tcBorders>
              <w:top w:val="single" w:sz="4" w:space="0" w:color="auto"/>
              <w:left w:val="single" w:sz="4" w:space="0" w:color="auto"/>
              <w:bottom w:val="single" w:sz="4" w:space="0" w:color="auto"/>
              <w:right w:val="single" w:sz="4" w:space="0" w:color="auto"/>
            </w:tcBorders>
          </w:tcPr>
          <w:p w:rsidR="00237188" w:rsidRPr="004E0531" w:rsidRDefault="00237188" w:rsidP="00C536A2">
            <w:pPr>
              <w:rPr>
                <w:b/>
                <w:sz w:val="24"/>
                <w:szCs w:val="24"/>
              </w:rPr>
            </w:pPr>
            <w:r w:rsidRPr="004E0531">
              <w:rPr>
                <w:b/>
                <w:sz w:val="24"/>
                <w:szCs w:val="24"/>
              </w:rPr>
              <w:lastRenderedPageBreak/>
              <w:t xml:space="preserve">6.  </w:t>
            </w:r>
          </w:p>
        </w:tc>
        <w:tc>
          <w:tcPr>
            <w:tcW w:w="8526" w:type="dxa"/>
            <w:tcBorders>
              <w:top w:val="single" w:sz="4" w:space="0" w:color="auto"/>
              <w:left w:val="single" w:sz="4" w:space="0" w:color="auto"/>
              <w:bottom w:val="single" w:sz="4" w:space="0" w:color="auto"/>
            </w:tcBorders>
          </w:tcPr>
          <w:p w:rsidR="00237188" w:rsidRPr="004E0531" w:rsidRDefault="00237188" w:rsidP="00C536A2">
            <w:pPr>
              <w:spacing w:after="0"/>
              <w:rPr>
                <w:b/>
                <w:sz w:val="24"/>
                <w:szCs w:val="24"/>
              </w:rPr>
            </w:pPr>
            <w:r w:rsidRPr="004E0531">
              <w:rPr>
                <w:b/>
                <w:sz w:val="24"/>
                <w:szCs w:val="24"/>
              </w:rPr>
              <w:t>NCATE/SPA Updates:</w:t>
            </w:r>
          </w:p>
          <w:p w:rsidR="00237188" w:rsidRPr="004E0531" w:rsidRDefault="00237188" w:rsidP="00C536A2">
            <w:pPr>
              <w:pStyle w:val="ListParagraph"/>
              <w:numPr>
                <w:ilvl w:val="0"/>
                <w:numId w:val="7"/>
              </w:numPr>
              <w:spacing w:after="0"/>
              <w:rPr>
                <w:b/>
                <w:sz w:val="24"/>
                <w:szCs w:val="24"/>
              </w:rPr>
            </w:pPr>
            <w:r w:rsidRPr="004E0531">
              <w:rPr>
                <w:b/>
                <w:sz w:val="24"/>
                <w:szCs w:val="24"/>
              </w:rPr>
              <w:t>UA</w:t>
            </w:r>
            <w:r w:rsidR="00AE5EDB">
              <w:rPr>
                <w:b/>
                <w:sz w:val="24"/>
                <w:szCs w:val="24"/>
              </w:rPr>
              <w:t xml:space="preserve"> </w:t>
            </w:r>
            <w:r w:rsidRPr="004E0531">
              <w:rPr>
                <w:b/>
                <w:sz w:val="24"/>
                <w:szCs w:val="24"/>
              </w:rPr>
              <w:t xml:space="preserve">B Meets from Oct. 23 – Oct. 28, 2011.  </w:t>
            </w:r>
          </w:p>
          <w:p w:rsidR="00237188" w:rsidRDefault="00237188" w:rsidP="00C536A2">
            <w:pPr>
              <w:pStyle w:val="ListParagraph"/>
              <w:numPr>
                <w:ilvl w:val="0"/>
                <w:numId w:val="7"/>
              </w:numPr>
              <w:spacing w:after="0"/>
              <w:rPr>
                <w:b/>
                <w:sz w:val="24"/>
                <w:szCs w:val="24"/>
              </w:rPr>
            </w:pPr>
            <w:r w:rsidRPr="004E0531">
              <w:rPr>
                <w:b/>
                <w:sz w:val="24"/>
                <w:szCs w:val="24"/>
              </w:rPr>
              <w:t>SPA Updates</w:t>
            </w:r>
          </w:p>
          <w:p w:rsidR="00E61DDB" w:rsidRPr="00E61DDB" w:rsidRDefault="00E61DDB" w:rsidP="00E61DDB">
            <w:pPr>
              <w:spacing w:after="0"/>
              <w:rPr>
                <w:b/>
                <w:sz w:val="24"/>
                <w:szCs w:val="24"/>
              </w:rPr>
            </w:pPr>
            <w:r>
              <w:rPr>
                <w:b/>
                <w:sz w:val="24"/>
                <w:szCs w:val="24"/>
              </w:rPr>
              <w:t>We currently still have 7 programs that are involved in preparing either first or second rejoinders to conditions identified by the SPAs.  Marley indicated that she is hopeful that the new requirement for 7 standards each with no more than 7 elements will streamline future iterations of these reports and make the process itself much more manageable.</w:t>
            </w:r>
          </w:p>
          <w:p w:rsidR="00237188" w:rsidRDefault="00237188" w:rsidP="00C536A2">
            <w:pPr>
              <w:pStyle w:val="ListParagraph"/>
              <w:numPr>
                <w:ilvl w:val="0"/>
                <w:numId w:val="7"/>
              </w:numPr>
              <w:spacing w:after="0"/>
              <w:rPr>
                <w:b/>
                <w:sz w:val="24"/>
                <w:szCs w:val="24"/>
              </w:rPr>
            </w:pPr>
            <w:r w:rsidRPr="004E0531">
              <w:rPr>
                <w:b/>
                <w:sz w:val="24"/>
                <w:szCs w:val="24"/>
              </w:rPr>
              <w:t xml:space="preserve">Advanced Programs </w:t>
            </w:r>
            <w:proofErr w:type="gramStart"/>
            <w:r w:rsidRPr="004E0531">
              <w:rPr>
                <w:b/>
                <w:sz w:val="24"/>
                <w:szCs w:val="24"/>
              </w:rPr>
              <w:t>Workshop  Next</w:t>
            </w:r>
            <w:proofErr w:type="gramEnd"/>
            <w:r w:rsidRPr="004E0531">
              <w:rPr>
                <w:b/>
                <w:sz w:val="24"/>
                <w:szCs w:val="24"/>
              </w:rPr>
              <w:t xml:space="preserve"> Steps:  Conceptual Framework </w:t>
            </w:r>
            <w:r w:rsidRPr="004E0531">
              <w:rPr>
                <w:b/>
                <w:sz w:val="24"/>
                <w:szCs w:val="24"/>
              </w:rPr>
              <w:lastRenderedPageBreak/>
              <w:t>Integration, Assessments, field experiences for candidates.</w:t>
            </w:r>
          </w:p>
          <w:p w:rsidR="00E61DDB" w:rsidRPr="00E61DDB" w:rsidRDefault="00E61DDB" w:rsidP="00E61DDB">
            <w:pPr>
              <w:spacing w:after="0"/>
              <w:rPr>
                <w:b/>
                <w:sz w:val="24"/>
                <w:szCs w:val="24"/>
              </w:rPr>
            </w:pPr>
            <w:r>
              <w:rPr>
                <w:b/>
                <w:sz w:val="24"/>
                <w:szCs w:val="24"/>
              </w:rPr>
              <w:t xml:space="preserve">Marley reviewed the workshop that was conducted with advanced programs before the summer </w:t>
            </w:r>
            <w:proofErr w:type="spellStart"/>
            <w:r>
              <w:rPr>
                <w:b/>
                <w:sz w:val="24"/>
                <w:szCs w:val="24"/>
              </w:rPr>
              <w:t>hiaitis</w:t>
            </w:r>
            <w:proofErr w:type="spellEnd"/>
            <w:r>
              <w:rPr>
                <w:b/>
                <w:sz w:val="24"/>
                <w:szCs w:val="24"/>
              </w:rPr>
              <w:t xml:space="preserve"> and reinforced that there was a deadline of September 30, 2011 for programs to advise her office of steps that would be taken with regard to making the conceptual framework more reflective of our advanced programs, identify new assessments </w:t>
            </w:r>
            <w:r w:rsidR="00D64FB9">
              <w:rPr>
                <w:b/>
                <w:sz w:val="24"/>
                <w:szCs w:val="24"/>
              </w:rPr>
              <w:t>and data needs, and identification of what might serve as field experiences for our advanced programs, as required by NCATE.  Marley encouraged participants in that workshop to complete their reviews/reports and file them with her office ASAP.</w:t>
            </w:r>
          </w:p>
        </w:tc>
      </w:tr>
      <w:tr w:rsidR="00237188" w:rsidTr="00237188">
        <w:trPr>
          <w:trHeight w:val="100"/>
        </w:trPr>
        <w:tc>
          <w:tcPr>
            <w:tcW w:w="1164" w:type="dxa"/>
            <w:tcBorders>
              <w:top w:val="single" w:sz="4" w:space="0" w:color="auto"/>
              <w:left w:val="single" w:sz="4" w:space="0" w:color="auto"/>
              <w:bottom w:val="single" w:sz="4" w:space="0" w:color="auto"/>
              <w:right w:val="single" w:sz="4" w:space="0" w:color="auto"/>
            </w:tcBorders>
          </w:tcPr>
          <w:p w:rsidR="00237188" w:rsidRPr="004E0531" w:rsidRDefault="00237188" w:rsidP="00C536A2">
            <w:pPr>
              <w:rPr>
                <w:b/>
                <w:sz w:val="24"/>
                <w:szCs w:val="24"/>
              </w:rPr>
            </w:pPr>
            <w:r w:rsidRPr="004E0531">
              <w:rPr>
                <w:b/>
                <w:sz w:val="24"/>
                <w:szCs w:val="24"/>
              </w:rPr>
              <w:lastRenderedPageBreak/>
              <w:t xml:space="preserve">7.  </w:t>
            </w:r>
          </w:p>
        </w:tc>
        <w:tc>
          <w:tcPr>
            <w:tcW w:w="8526" w:type="dxa"/>
            <w:tcBorders>
              <w:top w:val="single" w:sz="4" w:space="0" w:color="auto"/>
              <w:left w:val="single" w:sz="4" w:space="0" w:color="auto"/>
              <w:bottom w:val="single" w:sz="4" w:space="0" w:color="auto"/>
            </w:tcBorders>
          </w:tcPr>
          <w:p w:rsidR="00237188" w:rsidRPr="004E0531" w:rsidRDefault="00237188" w:rsidP="00C536A2">
            <w:pPr>
              <w:spacing w:after="0"/>
              <w:rPr>
                <w:b/>
                <w:sz w:val="24"/>
                <w:szCs w:val="24"/>
              </w:rPr>
            </w:pPr>
            <w:r w:rsidRPr="004E0531">
              <w:rPr>
                <w:b/>
                <w:sz w:val="24"/>
                <w:szCs w:val="24"/>
              </w:rPr>
              <w:t>Simulated Clinical Field Experiences</w:t>
            </w:r>
          </w:p>
          <w:p w:rsidR="00237188" w:rsidRDefault="00237188" w:rsidP="00C536A2">
            <w:pPr>
              <w:pStyle w:val="ListParagraph"/>
              <w:numPr>
                <w:ilvl w:val="0"/>
                <w:numId w:val="9"/>
              </w:numPr>
              <w:spacing w:after="0"/>
              <w:rPr>
                <w:b/>
                <w:sz w:val="24"/>
                <w:szCs w:val="24"/>
              </w:rPr>
            </w:pPr>
            <w:r w:rsidRPr="004E0531">
              <w:rPr>
                <w:b/>
                <w:sz w:val="24"/>
                <w:szCs w:val="24"/>
              </w:rPr>
              <w:t>Follow-up Meeting on Oct. 3, 2011 from 3pm to 4pm, 1304 Cornish</w:t>
            </w:r>
          </w:p>
          <w:p w:rsidR="00AE5EDB" w:rsidRDefault="00AE5EDB" w:rsidP="00AE5EDB">
            <w:pPr>
              <w:spacing w:after="0"/>
              <w:rPr>
                <w:b/>
                <w:sz w:val="24"/>
                <w:szCs w:val="24"/>
              </w:rPr>
            </w:pPr>
            <w:r>
              <w:rPr>
                <w:b/>
                <w:sz w:val="24"/>
                <w:szCs w:val="24"/>
              </w:rPr>
              <w:t xml:space="preserve">Marley advised the council that in August a number of SUNY Cortland faculty and professional staff visited with Dr. Benjamin </w:t>
            </w:r>
            <w:proofErr w:type="spellStart"/>
            <w:r>
              <w:rPr>
                <w:b/>
                <w:sz w:val="24"/>
                <w:szCs w:val="24"/>
              </w:rPr>
              <w:t>Dotger</w:t>
            </w:r>
            <w:proofErr w:type="spellEnd"/>
            <w:r>
              <w:rPr>
                <w:b/>
                <w:sz w:val="24"/>
                <w:szCs w:val="24"/>
              </w:rPr>
              <w:t xml:space="preserve"> at SU to observe a clinical field experience activity.  The group that attended this simulation will meet on the date above to provide feedback on the experience and to explore whether or not this type of clinical experience may be something that we wish to </w:t>
            </w:r>
            <w:proofErr w:type="spellStart"/>
            <w:r>
              <w:rPr>
                <w:b/>
                <w:sz w:val="24"/>
                <w:szCs w:val="24"/>
              </w:rPr>
              <w:t>persue</w:t>
            </w:r>
            <w:proofErr w:type="spellEnd"/>
            <w:r>
              <w:rPr>
                <w:b/>
                <w:sz w:val="24"/>
                <w:szCs w:val="24"/>
              </w:rPr>
              <w:t xml:space="preserve"> here at SUNY Cortland.</w:t>
            </w:r>
          </w:p>
          <w:p w:rsidR="00AE5EDB" w:rsidRPr="00AE5EDB" w:rsidRDefault="00AE5EDB" w:rsidP="00AE5EDB">
            <w:pPr>
              <w:spacing w:after="0"/>
              <w:rPr>
                <w:b/>
                <w:sz w:val="24"/>
                <w:szCs w:val="24"/>
              </w:rPr>
            </w:pPr>
            <w:r>
              <w:rPr>
                <w:b/>
                <w:sz w:val="24"/>
                <w:szCs w:val="24"/>
              </w:rPr>
              <w:t xml:space="preserve">Marley asked Doug Wieczorek to provide the group with an update on the last FEAC meeting.  Doug stated that he has been visiting with superintendents, principals and curriculum coordinators in several districts (23 or 24 in all).  He indicated that currently the districts are under a great deal of stress with multiple changes, particularly in core curriculum.  His focus has been to determine how we might forge stronger relationships/partnerships </w:t>
            </w:r>
            <w:r w:rsidR="00E61DDB">
              <w:rPr>
                <w:b/>
                <w:sz w:val="24"/>
                <w:szCs w:val="24"/>
              </w:rPr>
              <w:t xml:space="preserve">with our closest partners.  He mentioned the example of a high school in Syracuse that has taken a 3 house approach to the school population with partners from higher </w:t>
            </w:r>
            <w:proofErr w:type="spellStart"/>
            <w:r w:rsidR="00E61DDB">
              <w:rPr>
                <w:b/>
                <w:sz w:val="24"/>
                <w:szCs w:val="24"/>
              </w:rPr>
              <w:t>ed</w:t>
            </w:r>
            <w:proofErr w:type="spellEnd"/>
            <w:r w:rsidR="00E61DDB">
              <w:rPr>
                <w:b/>
                <w:sz w:val="24"/>
                <w:szCs w:val="24"/>
              </w:rPr>
              <w:t xml:space="preserve"> assuming almost a co-teacher role with the building/district faculty with an eye toward providing improved teaching and instruction steeped in best practice in order to improve student achievement.  This type of partnership will foster an exchange of information helping us to better understand the challenges of the 21</w:t>
            </w:r>
            <w:r w:rsidR="00E61DDB" w:rsidRPr="00E61DDB">
              <w:rPr>
                <w:b/>
                <w:sz w:val="24"/>
                <w:szCs w:val="24"/>
                <w:vertAlign w:val="superscript"/>
              </w:rPr>
              <w:t>st</w:t>
            </w:r>
            <w:r w:rsidR="00E61DDB">
              <w:rPr>
                <w:b/>
                <w:sz w:val="24"/>
                <w:szCs w:val="24"/>
              </w:rPr>
              <w:t xml:space="preserve"> century classroom and providing some insight into what the districts are going to need in order to meet new challenges/requirements.  He also spoke briefly about the potential for us to more closely screen our candidates in concert with the districts in order to insure that only the best and brightest candidates enter the classroom.</w:t>
            </w:r>
          </w:p>
        </w:tc>
      </w:tr>
    </w:tbl>
    <w:p w:rsidR="005D6586" w:rsidRDefault="005D6586">
      <w:pPr>
        <w:rPr>
          <w:b/>
          <w:sz w:val="32"/>
          <w:szCs w:val="32"/>
        </w:rPr>
      </w:pPr>
    </w:p>
    <w:p w:rsidR="00D64FB9" w:rsidRDefault="00D64FB9">
      <w:pPr>
        <w:rPr>
          <w:b/>
          <w:sz w:val="32"/>
          <w:szCs w:val="32"/>
        </w:rPr>
      </w:pPr>
      <w:r>
        <w:rPr>
          <w:b/>
          <w:sz w:val="32"/>
          <w:szCs w:val="32"/>
        </w:rPr>
        <w:t>The meeting was adjourned at 2:33pm</w:t>
      </w:r>
    </w:p>
    <w:p w:rsidR="002917CC" w:rsidRDefault="002917CC">
      <w:pPr>
        <w:rPr>
          <w:b/>
          <w:sz w:val="32"/>
          <w:szCs w:val="32"/>
        </w:rPr>
      </w:pPr>
    </w:p>
    <w:p w:rsidR="002917CC" w:rsidRDefault="002917CC" w:rsidP="002917CC">
      <w:pPr>
        <w:rPr>
          <w:b/>
          <w:sz w:val="32"/>
          <w:szCs w:val="32"/>
        </w:rPr>
      </w:pPr>
      <w:r>
        <w:rPr>
          <w:b/>
          <w:sz w:val="32"/>
          <w:szCs w:val="32"/>
        </w:rPr>
        <w:lastRenderedPageBreak/>
        <w:t>Action Items</w:t>
      </w:r>
    </w:p>
    <w:tbl>
      <w:tblPr>
        <w:tblStyle w:val="TableGrid"/>
        <w:tblW w:w="0" w:type="auto"/>
        <w:tblLook w:val="04A0"/>
      </w:tblPr>
      <w:tblGrid>
        <w:gridCol w:w="828"/>
        <w:gridCol w:w="5556"/>
        <w:gridCol w:w="3192"/>
      </w:tblGrid>
      <w:tr w:rsidR="002917CC" w:rsidTr="00724BFF">
        <w:tc>
          <w:tcPr>
            <w:tcW w:w="828" w:type="dxa"/>
          </w:tcPr>
          <w:p w:rsidR="002917CC" w:rsidRPr="002917CC" w:rsidRDefault="002917CC" w:rsidP="00724BFF">
            <w:pPr>
              <w:rPr>
                <w:b/>
                <w:sz w:val="24"/>
                <w:szCs w:val="24"/>
              </w:rPr>
            </w:pPr>
            <w:r w:rsidRPr="002917CC">
              <w:rPr>
                <w:b/>
                <w:sz w:val="24"/>
                <w:szCs w:val="24"/>
              </w:rPr>
              <w:t>ITEM #</w:t>
            </w:r>
          </w:p>
        </w:tc>
        <w:tc>
          <w:tcPr>
            <w:tcW w:w="5556" w:type="dxa"/>
          </w:tcPr>
          <w:p w:rsidR="002917CC" w:rsidRPr="002917CC" w:rsidRDefault="002917CC" w:rsidP="00724BFF">
            <w:pPr>
              <w:rPr>
                <w:b/>
                <w:sz w:val="24"/>
                <w:szCs w:val="24"/>
              </w:rPr>
            </w:pPr>
            <w:r w:rsidRPr="002917CC">
              <w:rPr>
                <w:b/>
                <w:sz w:val="24"/>
                <w:szCs w:val="24"/>
              </w:rPr>
              <w:t>DESCRIPTION</w:t>
            </w:r>
          </w:p>
        </w:tc>
        <w:tc>
          <w:tcPr>
            <w:tcW w:w="3192" w:type="dxa"/>
          </w:tcPr>
          <w:p w:rsidR="002917CC" w:rsidRPr="002917CC" w:rsidRDefault="002917CC" w:rsidP="00724BFF">
            <w:pPr>
              <w:rPr>
                <w:b/>
                <w:sz w:val="24"/>
                <w:szCs w:val="24"/>
              </w:rPr>
            </w:pPr>
            <w:r w:rsidRPr="002917CC">
              <w:rPr>
                <w:b/>
                <w:sz w:val="24"/>
                <w:szCs w:val="24"/>
              </w:rPr>
              <w:t>PERSON RESPONSIBLE</w:t>
            </w:r>
          </w:p>
        </w:tc>
      </w:tr>
      <w:tr w:rsidR="002917CC" w:rsidTr="00724BFF">
        <w:tc>
          <w:tcPr>
            <w:tcW w:w="828" w:type="dxa"/>
          </w:tcPr>
          <w:p w:rsidR="002917CC" w:rsidRDefault="002917CC" w:rsidP="00724BFF">
            <w:pPr>
              <w:rPr>
                <w:b/>
                <w:sz w:val="32"/>
                <w:szCs w:val="32"/>
              </w:rPr>
            </w:pPr>
            <w:r>
              <w:rPr>
                <w:b/>
                <w:sz w:val="32"/>
                <w:szCs w:val="32"/>
              </w:rPr>
              <w:t>1</w:t>
            </w:r>
          </w:p>
        </w:tc>
        <w:tc>
          <w:tcPr>
            <w:tcW w:w="5556" w:type="dxa"/>
          </w:tcPr>
          <w:p w:rsidR="002917CC" w:rsidRPr="002917CC" w:rsidRDefault="002917CC" w:rsidP="00724BFF">
            <w:pPr>
              <w:rPr>
                <w:b/>
                <w:sz w:val="24"/>
                <w:szCs w:val="24"/>
              </w:rPr>
            </w:pPr>
            <w:r w:rsidRPr="002917CC">
              <w:rPr>
                <w:b/>
                <w:sz w:val="24"/>
                <w:szCs w:val="24"/>
              </w:rPr>
              <w:t>Updates from Title II Committees:</w:t>
            </w:r>
          </w:p>
          <w:p w:rsidR="002917CC" w:rsidRPr="002917CC" w:rsidRDefault="002917CC" w:rsidP="00724BFF">
            <w:pPr>
              <w:rPr>
                <w:b/>
                <w:sz w:val="24"/>
                <w:szCs w:val="24"/>
              </w:rPr>
            </w:pPr>
            <w:r w:rsidRPr="002917CC">
              <w:rPr>
                <w:b/>
                <w:sz w:val="24"/>
                <w:szCs w:val="24"/>
              </w:rPr>
              <w:t xml:space="preserve">SWD: </w:t>
            </w:r>
          </w:p>
          <w:p w:rsidR="002917CC" w:rsidRPr="002917CC" w:rsidRDefault="002917CC" w:rsidP="00724BFF">
            <w:pPr>
              <w:rPr>
                <w:b/>
                <w:sz w:val="24"/>
                <w:szCs w:val="24"/>
              </w:rPr>
            </w:pPr>
            <w:r w:rsidRPr="002917CC">
              <w:rPr>
                <w:b/>
                <w:sz w:val="24"/>
                <w:szCs w:val="24"/>
              </w:rPr>
              <w:t>ELL:</w:t>
            </w:r>
          </w:p>
          <w:p w:rsidR="002917CC" w:rsidRPr="002917CC" w:rsidRDefault="002917CC" w:rsidP="00724BFF">
            <w:pPr>
              <w:rPr>
                <w:b/>
                <w:sz w:val="24"/>
                <w:szCs w:val="24"/>
              </w:rPr>
            </w:pPr>
            <w:r w:rsidRPr="002917CC">
              <w:rPr>
                <w:b/>
                <w:sz w:val="24"/>
                <w:szCs w:val="24"/>
              </w:rPr>
              <w:t xml:space="preserve">TECH: </w:t>
            </w:r>
          </w:p>
        </w:tc>
        <w:tc>
          <w:tcPr>
            <w:tcW w:w="3192" w:type="dxa"/>
          </w:tcPr>
          <w:p w:rsidR="002917CC" w:rsidRPr="002917CC" w:rsidRDefault="002917CC" w:rsidP="00724BFF">
            <w:pPr>
              <w:rPr>
                <w:b/>
                <w:sz w:val="24"/>
                <w:szCs w:val="24"/>
              </w:rPr>
            </w:pPr>
            <w:r w:rsidRPr="002917CC">
              <w:rPr>
                <w:b/>
                <w:sz w:val="24"/>
                <w:szCs w:val="24"/>
              </w:rPr>
              <w:t>Chairs:</w:t>
            </w:r>
          </w:p>
        </w:tc>
      </w:tr>
      <w:tr w:rsidR="002917CC" w:rsidTr="00724BFF">
        <w:tc>
          <w:tcPr>
            <w:tcW w:w="828" w:type="dxa"/>
          </w:tcPr>
          <w:p w:rsidR="002917CC" w:rsidRDefault="002917CC" w:rsidP="00724BFF">
            <w:pPr>
              <w:rPr>
                <w:b/>
                <w:sz w:val="32"/>
                <w:szCs w:val="32"/>
              </w:rPr>
            </w:pPr>
            <w:r>
              <w:rPr>
                <w:b/>
                <w:sz w:val="32"/>
                <w:szCs w:val="32"/>
              </w:rPr>
              <w:t>2</w:t>
            </w:r>
          </w:p>
        </w:tc>
        <w:tc>
          <w:tcPr>
            <w:tcW w:w="5556" w:type="dxa"/>
          </w:tcPr>
          <w:p w:rsidR="002917CC" w:rsidRPr="002917CC" w:rsidRDefault="002917CC" w:rsidP="00724BFF">
            <w:pPr>
              <w:rPr>
                <w:b/>
                <w:color w:val="FF0000"/>
                <w:sz w:val="24"/>
                <w:szCs w:val="24"/>
              </w:rPr>
            </w:pPr>
            <w:r w:rsidRPr="002917CC">
              <w:rPr>
                <w:b/>
                <w:sz w:val="24"/>
                <w:szCs w:val="24"/>
              </w:rPr>
              <w:t>Advanced Programs Workshop Outstanding Items</w:t>
            </w:r>
            <w:r>
              <w:rPr>
                <w:b/>
                <w:sz w:val="24"/>
                <w:szCs w:val="24"/>
              </w:rPr>
              <w:t xml:space="preserve">:  </w:t>
            </w:r>
            <w:r>
              <w:rPr>
                <w:b/>
                <w:color w:val="FF0000"/>
                <w:sz w:val="24"/>
                <w:szCs w:val="24"/>
              </w:rPr>
              <w:t>The due date for all items was to be Sept. 30, 2011.  These items need to be submitted to the Assistant Provost for Teacher Education ASAP</w:t>
            </w:r>
          </w:p>
          <w:p w:rsidR="002917CC" w:rsidRDefault="002917CC" w:rsidP="00724BFF">
            <w:pPr>
              <w:rPr>
                <w:b/>
                <w:sz w:val="24"/>
                <w:szCs w:val="24"/>
              </w:rPr>
            </w:pPr>
            <w:r>
              <w:rPr>
                <w:b/>
                <w:sz w:val="24"/>
                <w:szCs w:val="24"/>
              </w:rPr>
              <w:t>Identified Assessments for Advanced Programs</w:t>
            </w:r>
          </w:p>
          <w:p w:rsidR="002917CC" w:rsidRDefault="002917CC" w:rsidP="00724BFF">
            <w:pPr>
              <w:rPr>
                <w:b/>
                <w:sz w:val="24"/>
                <w:szCs w:val="24"/>
              </w:rPr>
            </w:pPr>
            <w:r>
              <w:rPr>
                <w:b/>
                <w:sz w:val="24"/>
                <w:szCs w:val="24"/>
              </w:rPr>
              <w:t>Potential Field Experiences for Advanced Programs</w:t>
            </w:r>
          </w:p>
          <w:p w:rsidR="002917CC" w:rsidRPr="002917CC" w:rsidRDefault="002917CC" w:rsidP="00724BFF">
            <w:pPr>
              <w:rPr>
                <w:b/>
                <w:sz w:val="24"/>
                <w:szCs w:val="24"/>
              </w:rPr>
            </w:pPr>
            <w:r>
              <w:rPr>
                <w:b/>
                <w:sz w:val="24"/>
                <w:szCs w:val="24"/>
              </w:rPr>
              <w:t>Advanced Program Alignment to the Conceptual Framework</w:t>
            </w:r>
          </w:p>
        </w:tc>
        <w:tc>
          <w:tcPr>
            <w:tcW w:w="3192" w:type="dxa"/>
          </w:tcPr>
          <w:p w:rsidR="002917CC" w:rsidRPr="002917CC" w:rsidRDefault="002917CC" w:rsidP="00724BFF">
            <w:pPr>
              <w:rPr>
                <w:b/>
                <w:sz w:val="24"/>
                <w:szCs w:val="24"/>
              </w:rPr>
            </w:pPr>
            <w:r>
              <w:rPr>
                <w:b/>
                <w:sz w:val="24"/>
                <w:szCs w:val="24"/>
              </w:rPr>
              <w:t>Deans</w:t>
            </w:r>
          </w:p>
        </w:tc>
      </w:tr>
    </w:tbl>
    <w:p w:rsidR="002917CC" w:rsidRDefault="002917CC">
      <w:pPr>
        <w:rPr>
          <w:b/>
          <w:sz w:val="32"/>
          <w:szCs w:val="32"/>
        </w:rPr>
      </w:pPr>
    </w:p>
    <w:p w:rsidR="00DE31A5" w:rsidRDefault="00DE31A5">
      <w:pPr>
        <w:rPr>
          <w:b/>
          <w:sz w:val="32"/>
          <w:szCs w:val="32"/>
        </w:rPr>
      </w:pPr>
      <w:r>
        <w:rPr>
          <w:b/>
          <w:sz w:val="32"/>
          <w:szCs w:val="32"/>
        </w:rPr>
        <w:t>Announcements</w:t>
      </w:r>
    </w:p>
    <w:tbl>
      <w:tblPr>
        <w:tblW w:w="9795"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1"/>
        <w:gridCol w:w="8984"/>
      </w:tblGrid>
      <w:tr w:rsidR="003E6B13" w:rsidTr="005D6586">
        <w:trPr>
          <w:trHeight w:val="720"/>
        </w:trPr>
        <w:tc>
          <w:tcPr>
            <w:tcW w:w="1230" w:type="dxa"/>
          </w:tcPr>
          <w:p w:rsidR="003E6B13" w:rsidRPr="00B16791" w:rsidRDefault="00B16791" w:rsidP="003E6B13">
            <w:pPr>
              <w:ind w:left="-15"/>
              <w:rPr>
                <w:sz w:val="32"/>
                <w:szCs w:val="32"/>
              </w:rPr>
            </w:pPr>
            <w:r>
              <w:rPr>
                <w:sz w:val="32"/>
                <w:szCs w:val="32"/>
              </w:rPr>
              <w:t>Item No.</w:t>
            </w:r>
          </w:p>
        </w:tc>
        <w:tc>
          <w:tcPr>
            <w:tcW w:w="8565" w:type="dxa"/>
          </w:tcPr>
          <w:p w:rsidR="003E6B13" w:rsidRDefault="00B16791" w:rsidP="003E6B13">
            <w:pPr>
              <w:ind w:left="-15"/>
              <w:rPr>
                <w:b/>
                <w:sz w:val="32"/>
                <w:szCs w:val="32"/>
              </w:rPr>
            </w:pPr>
            <w:r>
              <w:rPr>
                <w:b/>
                <w:sz w:val="32"/>
                <w:szCs w:val="32"/>
              </w:rPr>
              <w:t>Title/Description</w:t>
            </w:r>
          </w:p>
        </w:tc>
      </w:tr>
      <w:tr w:rsidR="00B16791" w:rsidTr="005D6586">
        <w:trPr>
          <w:trHeight w:val="720"/>
        </w:trPr>
        <w:tc>
          <w:tcPr>
            <w:tcW w:w="1230" w:type="dxa"/>
          </w:tcPr>
          <w:p w:rsidR="00B16791" w:rsidRPr="009D4584" w:rsidRDefault="00B16791" w:rsidP="003E6B13">
            <w:pPr>
              <w:ind w:left="-15"/>
              <w:rPr>
                <w:b/>
                <w:sz w:val="24"/>
                <w:szCs w:val="24"/>
              </w:rPr>
            </w:pPr>
            <w:r w:rsidRPr="009D4584">
              <w:rPr>
                <w:b/>
                <w:sz w:val="24"/>
                <w:szCs w:val="24"/>
              </w:rPr>
              <w:t>1</w:t>
            </w:r>
            <w:r w:rsidR="000869D2" w:rsidRPr="009D4584">
              <w:rPr>
                <w:b/>
                <w:sz w:val="24"/>
                <w:szCs w:val="24"/>
              </w:rPr>
              <w:t>.</w:t>
            </w:r>
          </w:p>
        </w:tc>
        <w:tc>
          <w:tcPr>
            <w:tcW w:w="8565" w:type="dxa"/>
          </w:tcPr>
          <w:p w:rsidR="0060676B" w:rsidRPr="009D4584" w:rsidRDefault="0060676B" w:rsidP="0060676B">
            <w:pPr>
              <w:spacing w:after="0"/>
              <w:rPr>
                <w:b/>
                <w:sz w:val="24"/>
                <w:szCs w:val="24"/>
              </w:rPr>
            </w:pPr>
            <w:r w:rsidRPr="009D4584">
              <w:rPr>
                <w:b/>
                <w:sz w:val="24"/>
                <w:szCs w:val="24"/>
              </w:rPr>
              <w:t>Information regarding the Teacher Education Council, including agendas, minutes, member items, news items and miscellaneous documents can be found in the following</w:t>
            </w:r>
          </w:p>
          <w:p w:rsidR="000869D2" w:rsidRPr="009D4584" w:rsidRDefault="000869D2" w:rsidP="000869D2">
            <w:pPr>
              <w:spacing w:after="0"/>
              <w:ind w:left="-15"/>
              <w:rPr>
                <w:b/>
                <w:sz w:val="24"/>
                <w:szCs w:val="24"/>
              </w:rPr>
            </w:pPr>
            <w:r w:rsidRPr="009D4584">
              <w:rPr>
                <w:b/>
                <w:sz w:val="24"/>
                <w:szCs w:val="24"/>
              </w:rPr>
              <w:t>areas:</w:t>
            </w:r>
          </w:p>
          <w:p w:rsidR="0060676B" w:rsidRPr="009D4584" w:rsidRDefault="00B16791" w:rsidP="0060676B">
            <w:pPr>
              <w:pStyle w:val="ListParagraph"/>
              <w:numPr>
                <w:ilvl w:val="0"/>
                <w:numId w:val="1"/>
              </w:numPr>
              <w:spacing w:after="0"/>
              <w:rPr>
                <w:b/>
                <w:sz w:val="24"/>
                <w:szCs w:val="24"/>
              </w:rPr>
            </w:pPr>
            <w:r w:rsidRPr="009D4584">
              <w:rPr>
                <w:b/>
                <w:sz w:val="24"/>
                <w:szCs w:val="24"/>
              </w:rPr>
              <w:t>www2. Cortland.edu/Teacher Education/Professional Education Unit/Teacher Education Council/Teacher Education Council Meeting Minutes</w:t>
            </w:r>
            <w:r w:rsidR="0060676B" w:rsidRPr="009D4584">
              <w:rPr>
                <w:b/>
                <w:sz w:val="24"/>
                <w:szCs w:val="24"/>
              </w:rPr>
              <w:t xml:space="preserve"> Where to find documents related to the Teacher Education Council/Meetings?</w:t>
            </w:r>
          </w:p>
          <w:p w:rsidR="00B16791" w:rsidRPr="009D4584" w:rsidRDefault="00B16791" w:rsidP="00B16791">
            <w:pPr>
              <w:pStyle w:val="ListParagraph"/>
              <w:numPr>
                <w:ilvl w:val="0"/>
                <w:numId w:val="1"/>
              </w:numPr>
              <w:rPr>
                <w:b/>
                <w:sz w:val="24"/>
                <w:szCs w:val="24"/>
              </w:rPr>
            </w:pPr>
            <w:r w:rsidRPr="009D4584">
              <w:rPr>
                <w:b/>
                <w:sz w:val="24"/>
                <w:szCs w:val="24"/>
              </w:rPr>
              <w:t>My Red Dragon Groups-Teacher Education Council Group Site.  (You must request membership in the group.  We are located in the Academic Groups</w:t>
            </w:r>
            <w:r w:rsidR="000869D2" w:rsidRPr="009D4584">
              <w:rPr>
                <w:b/>
                <w:sz w:val="24"/>
                <w:szCs w:val="24"/>
              </w:rPr>
              <w:t xml:space="preserve"> area</w:t>
            </w:r>
            <w:r w:rsidRPr="009D4584">
              <w:rPr>
                <w:b/>
                <w:sz w:val="24"/>
                <w:szCs w:val="24"/>
              </w:rPr>
              <w:t xml:space="preserve">. </w:t>
            </w:r>
          </w:p>
        </w:tc>
      </w:tr>
      <w:tr w:rsidR="00B16791" w:rsidTr="005D6586">
        <w:trPr>
          <w:trHeight w:val="720"/>
        </w:trPr>
        <w:tc>
          <w:tcPr>
            <w:tcW w:w="1230" w:type="dxa"/>
          </w:tcPr>
          <w:p w:rsidR="00B16791" w:rsidRPr="009D4584" w:rsidRDefault="000869D2" w:rsidP="003E6B13">
            <w:pPr>
              <w:ind w:left="-15"/>
              <w:rPr>
                <w:b/>
                <w:sz w:val="24"/>
                <w:szCs w:val="24"/>
              </w:rPr>
            </w:pPr>
            <w:r w:rsidRPr="009D4584">
              <w:rPr>
                <w:b/>
                <w:sz w:val="24"/>
                <w:szCs w:val="24"/>
              </w:rPr>
              <w:t>2.</w:t>
            </w:r>
          </w:p>
        </w:tc>
        <w:tc>
          <w:tcPr>
            <w:tcW w:w="8565" w:type="dxa"/>
          </w:tcPr>
          <w:p w:rsidR="00B16791" w:rsidRPr="009D4584" w:rsidRDefault="000869D2" w:rsidP="000869D2">
            <w:pPr>
              <w:ind w:left="-15"/>
              <w:rPr>
                <w:b/>
                <w:sz w:val="24"/>
                <w:szCs w:val="24"/>
              </w:rPr>
            </w:pPr>
            <w:r w:rsidRPr="009D4584">
              <w:rPr>
                <w:b/>
                <w:sz w:val="24"/>
                <w:szCs w:val="24"/>
              </w:rPr>
              <w:t>Please pick up an informational handout on the 2012 CHEA Award</w:t>
            </w:r>
          </w:p>
        </w:tc>
      </w:tr>
      <w:tr w:rsidR="003E6B13" w:rsidTr="005D6586">
        <w:trPr>
          <w:trHeight w:val="570"/>
        </w:trPr>
        <w:tc>
          <w:tcPr>
            <w:tcW w:w="1230" w:type="dxa"/>
          </w:tcPr>
          <w:p w:rsidR="003E6B13" w:rsidRPr="009D4584" w:rsidRDefault="000869D2" w:rsidP="003E6B13">
            <w:pPr>
              <w:ind w:left="-15"/>
              <w:rPr>
                <w:b/>
                <w:sz w:val="24"/>
                <w:szCs w:val="24"/>
              </w:rPr>
            </w:pPr>
            <w:r w:rsidRPr="009D4584">
              <w:rPr>
                <w:b/>
                <w:sz w:val="24"/>
                <w:szCs w:val="24"/>
              </w:rPr>
              <w:t xml:space="preserve">3.  </w:t>
            </w:r>
          </w:p>
        </w:tc>
        <w:tc>
          <w:tcPr>
            <w:tcW w:w="8565" w:type="dxa"/>
          </w:tcPr>
          <w:p w:rsidR="003E6B13" w:rsidRPr="009D4584" w:rsidRDefault="000869D2" w:rsidP="003E6B13">
            <w:pPr>
              <w:ind w:left="-15"/>
              <w:rPr>
                <w:b/>
                <w:sz w:val="24"/>
                <w:szCs w:val="24"/>
              </w:rPr>
            </w:pPr>
            <w:r w:rsidRPr="009D4584">
              <w:rPr>
                <w:b/>
                <w:sz w:val="24"/>
                <w:szCs w:val="24"/>
              </w:rPr>
              <w:t xml:space="preserve">The Education Reform Series Kickoff Panel Discussion will be held on Sept. 27, 2011 from 7:00pm to 8:30pm in </w:t>
            </w:r>
            <w:proofErr w:type="spellStart"/>
            <w:r w:rsidRPr="009D4584">
              <w:rPr>
                <w:b/>
                <w:sz w:val="24"/>
                <w:szCs w:val="24"/>
              </w:rPr>
              <w:t>Jacobus</w:t>
            </w:r>
            <w:proofErr w:type="spellEnd"/>
            <w:r w:rsidRPr="009D4584">
              <w:rPr>
                <w:b/>
                <w:sz w:val="24"/>
                <w:szCs w:val="24"/>
              </w:rPr>
              <w:t xml:space="preserve"> Lounge, Brockway Hall.  Please join us for this important discussion.</w:t>
            </w:r>
          </w:p>
        </w:tc>
      </w:tr>
      <w:tr w:rsidR="000869D2" w:rsidTr="005D6586">
        <w:trPr>
          <w:trHeight w:val="570"/>
        </w:trPr>
        <w:tc>
          <w:tcPr>
            <w:tcW w:w="1230" w:type="dxa"/>
          </w:tcPr>
          <w:p w:rsidR="000869D2" w:rsidRPr="009D4584" w:rsidRDefault="000869D2" w:rsidP="003E6B13">
            <w:pPr>
              <w:ind w:left="-15"/>
              <w:rPr>
                <w:b/>
                <w:sz w:val="24"/>
                <w:szCs w:val="24"/>
              </w:rPr>
            </w:pPr>
            <w:r w:rsidRPr="009D4584">
              <w:rPr>
                <w:b/>
                <w:sz w:val="24"/>
                <w:szCs w:val="24"/>
              </w:rPr>
              <w:t xml:space="preserve">4.  </w:t>
            </w:r>
          </w:p>
        </w:tc>
        <w:tc>
          <w:tcPr>
            <w:tcW w:w="8565" w:type="dxa"/>
          </w:tcPr>
          <w:p w:rsidR="0060676B" w:rsidRPr="009D4584" w:rsidRDefault="000869D2" w:rsidP="0060676B">
            <w:pPr>
              <w:ind w:left="-15"/>
              <w:rPr>
                <w:b/>
                <w:sz w:val="24"/>
                <w:szCs w:val="24"/>
              </w:rPr>
            </w:pPr>
            <w:r w:rsidRPr="009D4584">
              <w:rPr>
                <w:b/>
                <w:sz w:val="24"/>
                <w:szCs w:val="24"/>
              </w:rPr>
              <w:t xml:space="preserve">Information on approved Teacher and Principal Practice Rubrics, as well as a variance application to use a rubric other than the ones listed on the approved list is available at:  </w:t>
            </w:r>
            <w:hyperlink r:id="rId9" w:history="1">
              <w:r w:rsidR="0060676B" w:rsidRPr="009D4584">
                <w:rPr>
                  <w:rStyle w:val="Hyperlink"/>
                  <w:b/>
                  <w:sz w:val="24"/>
                  <w:szCs w:val="24"/>
                </w:rPr>
                <w:t>http://usny.nysed.gov/rttt/teachers-leaders/practicerubrics/</w:t>
              </w:r>
            </w:hyperlink>
          </w:p>
        </w:tc>
      </w:tr>
      <w:tr w:rsidR="0060676B" w:rsidTr="005D6586">
        <w:trPr>
          <w:trHeight w:val="570"/>
        </w:trPr>
        <w:tc>
          <w:tcPr>
            <w:tcW w:w="1230" w:type="dxa"/>
          </w:tcPr>
          <w:p w:rsidR="0060676B" w:rsidRPr="009D4584" w:rsidRDefault="0060676B" w:rsidP="003E6B13">
            <w:pPr>
              <w:ind w:left="-15"/>
              <w:rPr>
                <w:b/>
                <w:sz w:val="24"/>
                <w:szCs w:val="24"/>
              </w:rPr>
            </w:pPr>
            <w:r w:rsidRPr="009D4584">
              <w:rPr>
                <w:b/>
                <w:sz w:val="24"/>
                <w:szCs w:val="24"/>
              </w:rPr>
              <w:lastRenderedPageBreak/>
              <w:t xml:space="preserve">5.  </w:t>
            </w:r>
          </w:p>
        </w:tc>
        <w:tc>
          <w:tcPr>
            <w:tcW w:w="8565" w:type="dxa"/>
          </w:tcPr>
          <w:p w:rsidR="00E4742D" w:rsidRPr="009D4584" w:rsidRDefault="00E4742D" w:rsidP="00E4742D">
            <w:pPr>
              <w:spacing w:after="0"/>
              <w:rPr>
                <w:b/>
                <w:sz w:val="24"/>
                <w:szCs w:val="24"/>
              </w:rPr>
            </w:pPr>
            <w:r w:rsidRPr="009D4584">
              <w:rPr>
                <w:b/>
                <w:color w:val="FF0000"/>
                <w:sz w:val="24"/>
                <w:szCs w:val="24"/>
              </w:rPr>
              <w:t>Upcoming Changes to the NYS Teacher Certification Process and Examinations can be found at</w:t>
            </w:r>
            <w:r w:rsidRPr="009D4584">
              <w:rPr>
                <w:b/>
                <w:sz w:val="24"/>
                <w:szCs w:val="24"/>
              </w:rPr>
              <w:t>:</w:t>
            </w:r>
          </w:p>
          <w:p w:rsidR="00E4742D" w:rsidRPr="009D4584" w:rsidRDefault="00C91C6A" w:rsidP="00E4742D">
            <w:pPr>
              <w:pStyle w:val="ListParagraph"/>
              <w:numPr>
                <w:ilvl w:val="0"/>
                <w:numId w:val="3"/>
              </w:numPr>
              <w:spacing w:after="0"/>
              <w:rPr>
                <w:b/>
                <w:sz w:val="24"/>
                <w:szCs w:val="24"/>
              </w:rPr>
            </w:pPr>
            <w:hyperlink r:id="rId10" w:history="1">
              <w:r w:rsidR="00E4742D" w:rsidRPr="009D4584">
                <w:rPr>
                  <w:rStyle w:val="Hyperlink"/>
                  <w:b/>
                  <w:sz w:val="24"/>
                  <w:szCs w:val="24"/>
                </w:rPr>
                <w:t>http://www2.cortland.edu/teacher-education/teacher-certification.dot</w:t>
              </w:r>
            </w:hyperlink>
            <w:r w:rsidR="00E4742D" w:rsidRPr="009D4584">
              <w:rPr>
                <w:b/>
                <w:sz w:val="24"/>
                <w:szCs w:val="24"/>
              </w:rPr>
              <w:t xml:space="preserve"> </w:t>
            </w:r>
          </w:p>
          <w:p w:rsidR="00E4742D" w:rsidRPr="009D4584" w:rsidRDefault="00E4742D" w:rsidP="00E4742D">
            <w:pPr>
              <w:pStyle w:val="ListParagraph"/>
              <w:numPr>
                <w:ilvl w:val="0"/>
                <w:numId w:val="3"/>
              </w:numPr>
              <w:spacing w:after="0"/>
              <w:rPr>
                <w:b/>
                <w:sz w:val="24"/>
                <w:szCs w:val="24"/>
              </w:rPr>
            </w:pPr>
            <w:r w:rsidRPr="009D4584">
              <w:rPr>
                <w:b/>
                <w:sz w:val="24"/>
                <w:szCs w:val="24"/>
              </w:rPr>
              <w:t>A Sandwich Seminar will be held on September 28</w:t>
            </w:r>
            <w:r w:rsidRPr="009D4584">
              <w:rPr>
                <w:b/>
                <w:sz w:val="24"/>
                <w:szCs w:val="24"/>
                <w:vertAlign w:val="superscript"/>
              </w:rPr>
              <w:t>th</w:t>
            </w:r>
            <w:r w:rsidRPr="009D4584">
              <w:rPr>
                <w:b/>
                <w:sz w:val="24"/>
                <w:szCs w:val="24"/>
              </w:rPr>
              <w:t xml:space="preserve"> in </w:t>
            </w:r>
            <w:proofErr w:type="spellStart"/>
            <w:r w:rsidRPr="009D4584">
              <w:rPr>
                <w:b/>
                <w:sz w:val="24"/>
                <w:szCs w:val="24"/>
              </w:rPr>
              <w:t>Jacobus</w:t>
            </w:r>
            <w:proofErr w:type="spellEnd"/>
            <w:r w:rsidRPr="009D4584">
              <w:rPr>
                <w:b/>
                <w:sz w:val="24"/>
                <w:szCs w:val="24"/>
              </w:rPr>
              <w:t xml:space="preserve"> Lounge for Faculty and Staff from 12:30pm to 1:30pm</w:t>
            </w:r>
            <w:r w:rsidR="00E3627E" w:rsidRPr="009D4584">
              <w:rPr>
                <w:b/>
                <w:sz w:val="24"/>
                <w:szCs w:val="24"/>
              </w:rPr>
              <w:t xml:space="preserve"> titled </w:t>
            </w:r>
            <w:r w:rsidR="00E3627E" w:rsidRPr="009D4584">
              <w:rPr>
                <w:b/>
                <w:i/>
                <w:sz w:val="24"/>
                <w:szCs w:val="24"/>
              </w:rPr>
              <w:t>NYS Teacher Certification:  the process, the exams, the future</w:t>
            </w:r>
          </w:p>
          <w:p w:rsidR="00E4742D" w:rsidRPr="009D4584" w:rsidRDefault="00E3627E" w:rsidP="00516F3D">
            <w:pPr>
              <w:pStyle w:val="ListParagraph"/>
              <w:numPr>
                <w:ilvl w:val="0"/>
                <w:numId w:val="3"/>
              </w:numPr>
              <w:spacing w:after="0"/>
              <w:rPr>
                <w:b/>
                <w:sz w:val="24"/>
                <w:szCs w:val="24"/>
              </w:rPr>
            </w:pPr>
            <w:r w:rsidRPr="009D4584">
              <w:rPr>
                <w:b/>
                <w:sz w:val="24"/>
                <w:szCs w:val="24"/>
              </w:rPr>
              <w:t xml:space="preserve">A student information session highlighting the recent changes to the NYS Teacher Education Certification Process will be held on September 28, 2011 from 7:00pm to 8:00pm in </w:t>
            </w:r>
            <w:proofErr w:type="spellStart"/>
            <w:r w:rsidRPr="009D4584">
              <w:rPr>
                <w:b/>
                <w:sz w:val="24"/>
                <w:szCs w:val="24"/>
              </w:rPr>
              <w:t>Jacobus</w:t>
            </w:r>
            <w:proofErr w:type="spellEnd"/>
            <w:r w:rsidRPr="009D4584">
              <w:rPr>
                <w:b/>
                <w:sz w:val="24"/>
                <w:szCs w:val="24"/>
              </w:rPr>
              <w:t xml:space="preserve"> Lounge Brockway Hall.  </w:t>
            </w:r>
            <w:r w:rsidRPr="009D4584">
              <w:rPr>
                <w:b/>
                <w:color w:val="FF0000"/>
                <w:sz w:val="24"/>
                <w:szCs w:val="24"/>
              </w:rPr>
              <w:t xml:space="preserve">Please </w:t>
            </w:r>
            <w:r w:rsidR="00516F3D" w:rsidRPr="009D4584">
              <w:rPr>
                <w:b/>
                <w:color w:val="FF0000"/>
                <w:sz w:val="24"/>
                <w:szCs w:val="24"/>
              </w:rPr>
              <w:t xml:space="preserve">encourage </w:t>
            </w:r>
            <w:r w:rsidRPr="009D4584">
              <w:rPr>
                <w:b/>
                <w:color w:val="FF0000"/>
                <w:sz w:val="24"/>
                <w:szCs w:val="24"/>
              </w:rPr>
              <w:t xml:space="preserve">your students </w:t>
            </w:r>
            <w:r w:rsidR="00516F3D" w:rsidRPr="009D4584">
              <w:rPr>
                <w:b/>
                <w:color w:val="FF0000"/>
                <w:sz w:val="24"/>
                <w:szCs w:val="24"/>
              </w:rPr>
              <w:t>to attend</w:t>
            </w:r>
            <w:r w:rsidRPr="009D4584">
              <w:rPr>
                <w:b/>
                <w:color w:val="FF0000"/>
                <w:sz w:val="24"/>
                <w:szCs w:val="24"/>
              </w:rPr>
              <w:t xml:space="preserve"> this very important meeting.</w:t>
            </w:r>
          </w:p>
        </w:tc>
      </w:tr>
      <w:tr w:rsidR="00E3627E" w:rsidTr="005D6586">
        <w:trPr>
          <w:trHeight w:val="570"/>
        </w:trPr>
        <w:tc>
          <w:tcPr>
            <w:tcW w:w="1230" w:type="dxa"/>
          </w:tcPr>
          <w:p w:rsidR="00E3627E" w:rsidRPr="009D4584" w:rsidRDefault="00E3627E" w:rsidP="003E6B13">
            <w:pPr>
              <w:ind w:left="-15"/>
              <w:rPr>
                <w:b/>
                <w:sz w:val="24"/>
                <w:szCs w:val="24"/>
              </w:rPr>
            </w:pPr>
            <w:r w:rsidRPr="009D4584">
              <w:rPr>
                <w:b/>
                <w:sz w:val="24"/>
                <w:szCs w:val="24"/>
              </w:rPr>
              <w:t>6.</w:t>
            </w:r>
          </w:p>
        </w:tc>
        <w:tc>
          <w:tcPr>
            <w:tcW w:w="8565" w:type="dxa"/>
          </w:tcPr>
          <w:p w:rsidR="00E3627E" w:rsidRPr="009D4584" w:rsidRDefault="00516F3D" w:rsidP="00516F3D">
            <w:pPr>
              <w:spacing w:after="0"/>
              <w:rPr>
                <w:b/>
                <w:sz w:val="24"/>
                <w:szCs w:val="24"/>
              </w:rPr>
            </w:pPr>
            <w:r w:rsidRPr="009D4584">
              <w:rPr>
                <w:b/>
                <w:sz w:val="24"/>
                <w:szCs w:val="24"/>
              </w:rPr>
              <w:t xml:space="preserve">The SUNY Cortland Regional Professional Development School will host a poster session titled: A Celebration of Leaning and New Understandings highlighting recent mini-grant projects.  Please join us in </w:t>
            </w:r>
            <w:proofErr w:type="spellStart"/>
            <w:r w:rsidRPr="009D4584">
              <w:rPr>
                <w:b/>
                <w:sz w:val="24"/>
                <w:szCs w:val="24"/>
              </w:rPr>
              <w:t>Jacobus</w:t>
            </w:r>
            <w:proofErr w:type="spellEnd"/>
            <w:r w:rsidRPr="009D4584">
              <w:rPr>
                <w:b/>
                <w:sz w:val="24"/>
                <w:szCs w:val="24"/>
              </w:rPr>
              <w:t xml:space="preserve"> Lounge, Brockway Hall on Thursday September 29, 2011 from 3:00pm to 5:00pm.</w:t>
            </w:r>
          </w:p>
        </w:tc>
      </w:tr>
      <w:tr w:rsidR="00516F3D" w:rsidTr="005D6586">
        <w:trPr>
          <w:trHeight w:val="570"/>
        </w:trPr>
        <w:tc>
          <w:tcPr>
            <w:tcW w:w="1230" w:type="dxa"/>
          </w:tcPr>
          <w:p w:rsidR="00516F3D" w:rsidRPr="009D4584" w:rsidRDefault="00516F3D" w:rsidP="003E6B13">
            <w:pPr>
              <w:ind w:left="-15"/>
              <w:rPr>
                <w:b/>
                <w:sz w:val="24"/>
                <w:szCs w:val="24"/>
              </w:rPr>
            </w:pPr>
            <w:r w:rsidRPr="009D4584">
              <w:rPr>
                <w:b/>
                <w:sz w:val="24"/>
                <w:szCs w:val="24"/>
              </w:rPr>
              <w:t xml:space="preserve">7.  </w:t>
            </w:r>
          </w:p>
        </w:tc>
        <w:tc>
          <w:tcPr>
            <w:tcW w:w="8565" w:type="dxa"/>
          </w:tcPr>
          <w:p w:rsidR="00516F3D" w:rsidRPr="009D4584" w:rsidRDefault="00516F3D" w:rsidP="00516F3D">
            <w:pPr>
              <w:spacing w:after="0"/>
              <w:rPr>
                <w:b/>
                <w:sz w:val="24"/>
                <w:szCs w:val="24"/>
              </w:rPr>
            </w:pPr>
            <w:r w:rsidRPr="009D4584">
              <w:rPr>
                <w:b/>
                <w:sz w:val="24"/>
                <w:szCs w:val="24"/>
              </w:rPr>
              <w:t>The Title II Survey</w:t>
            </w:r>
            <w:r w:rsidR="00A16FE1" w:rsidRPr="009D4584">
              <w:rPr>
                <w:b/>
                <w:sz w:val="24"/>
                <w:szCs w:val="24"/>
              </w:rPr>
              <w:t xml:space="preserve"> for ELL that was recently distributed has a deadline for submission of September 31, 2011 at close of business.  Please return this important feedback to Paulo Quaglio promptly.</w:t>
            </w:r>
          </w:p>
        </w:tc>
      </w:tr>
      <w:tr w:rsidR="00A16FE1" w:rsidTr="005D6586">
        <w:trPr>
          <w:trHeight w:val="570"/>
        </w:trPr>
        <w:tc>
          <w:tcPr>
            <w:tcW w:w="1230" w:type="dxa"/>
          </w:tcPr>
          <w:p w:rsidR="00A16FE1" w:rsidRPr="009D4584" w:rsidRDefault="00A16FE1" w:rsidP="003E6B13">
            <w:pPr>
              <w:ind w:left="-15"/>
              <w:rPr>
                <w:b/>
                <w:sz w:val="24"/>
                <w:szCs w:val="24"/>
              </w:rPr>
            </w:pPr>
            <w:r w:rsidRPr="009D4584">
              <w:rPr>
                <w:b/>
                <w:sz w:val="24"/>
                <w:szCs w:val="24"/>
              </w:rPr>
              <w:t xml:space="preserve">8.  </w:t>
            </w:r>
          </w:p>
        </w:tc>
        <w:tc>
          <w:tcPr>
            <w:tcW w:w="8565" w:type="dxa"/>
          </w:tcPr>
          <w:p w:rsidR="00A16FE1" w:rsidRPr="009D4584" w:rsidRDefault="00A16FE1" w:rsidP="00A16FE1">
            <w:pPr>
              <w:spacing w:after="0"/>
              <w:rPr>
                <w:b/>
                <w:sz w:val="24"/>
                <w:szCs w:val="24"/>
              </w:rPr>
            </w:pPr>
            <w:r w:rsidRPr="009D4584">
              <w:rPr>
                <w:b/>
                <w:sz w:val="24"/>
                <w:szCs w:val="24"/>
              </w:rPr>
              <w:t xml:space="preserve">I f you have items for future agendas or announcements concerning teacher education issues please direct them to the members of the TEC Steering Committee.  Information on the committee and the current representatives can be found at:  </w:t>
            </w:r>
            <w:hyperlink r:id="rId11" w:history="1">
              <w:r w:rsidRPr="009D4584">
                <w:rPr>
                  <w:rStyle w:val="Hyperlink"/>
                  <w:b/>
                  <w:sz w:val="24"/>
                  <w:szCs w:val="24"/>
                </w:rPr>
                <w:t>http://www2.cortland.edu/teacher-education/professional-education-unit/teacher-education-council/tec-standing-committees/index.dot</w:t>
              </w:r>
            </w:hyperlink>
            <w:r w:rsidRPr="009D4584">
              <w:rPr>
                <w:b/>
                <w:sz w:val="24"/>
                <w:szCs w:val="24"/>
              </w:rPr>
              <w:t xml:space="preserve"> </w:t>
            </w:r>
          </w:p>
        </w:tc>
      </w:tr>
      <w:tr w:rsidR="00DC5140" w:rsidTr="00AF33C6">
        <w:trPr>
          <w:trHeight w:val="570"/>
        </w:trPr>
        <w:tc>
          <w:tcPr>
            <w:tcW w:w="1230" w:type="dxa"/>
          </w:tcPr>
          <w:p w:rsidR="00DC5140" w:rsidRPr="009D4584" w:rsidRDefault="00DC5140" w:rsidP="003E6B13">
            <w:pPr>
              <w:ind w:left="-15"/>
              <w:rPr>
                <w:b/>
                <w:sz w:val="24"/>
                <w:szCs w:val="24"/>
              </w:rPr>
            </w:pPr>
            <w:r>
              <w:rPr>
                <w:b/>
                <w:sz w:val="24"/>
                <w:szCs w:val="24"/>
              </w:rPr>
              <w:t>9.</w:t>
            </w:r>
          </w:p>
        </w:tc>
        <w:tc>
          <w:tcPr>
            <w:tcW w:w="8565" w:type="dxa"/>
          </w:tcPr>
          <w:p w:rsidR="00DC5140" w:rsidRDefault="00DC5140" w:rsidP="00A16FE1">
            <w:pPr>
              <w:spacing w:after="0"/>
              <w:rPr>
                <w:b/>
                <w:sz w:val="24"/>
                <w:szCs w:val="24"/>
              </w:rPr>
            </w:pPr>
            <w:r>
              <w:rPr>
                <w:b/>
                <w:sz w:val="24"/>
                <w:szCs w:val="24"/>
              </w:rPr>
              <w:t>Update on field testing of the new teacher certification exams:</w:t>
            </w:r>
          </w:p>
          <w:p w:rsidR="00DC5140" w:rsidRDefault="00DC5140" w:rsidP="00DC5140">
            <w:pPr>
              <w:pStyle w:val="ListParagraph"/>
              <w:numPr>
                <w:ilvl w:val="0"/>
                <w:numId w:val="8"/>
              </w:numPr>
              <w:spacing w:after="0"/>
              <w:rPr>
                <w:b/>
                <w:sz w:val="24"/>
                <w:szCs w:val="24"/>
              </w:rPr>
            </w:pPr>
            <w:r>
              <w:rPr>
                <w:b/>
                <w:sz w:val="24"/>
                <w:szCs w:val="24"/>
              </w:rPr>
              <w:t>Information on how to register for the October Webinar as well as the date and time is to be announced shortly</w:t>
            </w:r>
          </w:p>
          <w:p w:rsidR="00DC5140" w:rsidRPr="00DC5140" w:rsidRDefault="00DC5140" w:rsidP="00DC5140">
            <w:pPr>
              <w:pStyle w:val="ListParagraph"/>
              <w:numPr>
                <w:ilvl w:val="0"/>
                <w:numId w:val="8"/>
              </w:numPr>
              <w:spacing w:after="0"/>
              <w:rPr>
                <w:b/>
                <w:sz w:val="24"/>
                <w:szCs w:val="24"/>
              </w:rPr>
            </w:pPr>
            <w:r>
              <w:rPr>
                <w:b/>
                <w:sz w:val="24"/>
                <w:szCs w:val="24"/>
              </w:rPr>
              <w:t>Field testing will take place in November 2011.  If you would like to participate please contact Dr. Barduhn</w:t>
            </w:r>
          </w:p>
        </w:tc>
      </w:tr>
      <w:tr w:rsidR="00AF33C6" w:rsidTr="005D6586">
        <w:trPr>
          <w:trHeight w:val="570"/>
        </w:trPr>
        <w:tc>
          <w:tcPr>
            <w:tcW w:w="1230" w:type="dxa"/>
            <w:tcBorders>
              <w:bottom w:val="single" w:sz="4" w:space="0" w:color="auto"/>
            </w:tcBorders>
          </w:tcPr>
          <w:p w:rsidR="00AF33C6" w:rsidRDefault="00AF33C6" w:rsidP="003E6B13">
            <w:pPr>
              <w:ind w:left="-15"/>
              <w:rPr>
                <w:b/>
                <w:sz w:val="24"/>
                <w:szCs w:val="24"/>
              </w:rPr>
            </w:pPr>
            <w:r>
              <w:rPr>
                <w:b/>
                <w:sz w:val="24"/>
                <w:szCs w:val="24"/>
              </w:rPr>
              <w:t xml:space="preserve">10.  </w:t>
            </w:r>
          </w:p>
        </w:tc>
        <w:tc>
          <w:tcPr>
            <w:tcW w:w="8565" w:type="dxa"/>
          </w:tcPr>
          <w:p w:rsidR="00AF33C6" w:rsidRDefault="00AF33C6" w:rsidP="00A16FE1">
            <w:pPr>
              <w:spacing w:after="0"/>
              <w:rPr>
                <w:b/>
                <w:sz w:val="24"/>
                <w:szCs w:val="24"/>
              </w:rPr>
            </w:pPr>
            <w:r>
              <w:rPr>
                <w:b/>
                <w:sz w:val="24"/>
                <w:szCs w:val="24"/>
              </w:rPr>
              <w:t>NYS Board of Regent’s is considering changes to the NYS Teaching Standards.  For more information go to:</w:t>
            </w:r>
            <w:r w:rsidR="00E34187">
              <w:rPr>
                <w:b/>
                <w:sz w:val="24"/>
                <w:szCs w:val="24"/>
              </w:rPr>
              <w:t xml:space="preserve">  </w:t>
            </w:r>
            <w:hyperlink r:id="rId12" w:history="1">
              <w:r w:rsidR="00E34187" w:rsidRPr="00BB3AF0">
                <w:rPr>
                  <w:rStyle w:val="Hyperlink"/>
                  <w:b/>
                  <w:sz w:val="24"/>
                  <w:szCs w:val="24"/>
                </w:rPr>
                <w:t>http://www.regents.nysed.gov/meetings/2011Meetings/September2011/911brca7.pdf</w:t>
              </w:r>
            </w:hyperlink>
            <w:r w:rsidR="00E34187">
              <w:rPr>
                <w:b/>
                <w:sz w:val="24"/>
                <w:szCs w:val="24"/>
              </w:rPr>
              <w:t xml:space="preserve"> </w:t>
            </w:r>
            <w:r>
              <w:rPr>
                <w:b/>
                <w:sz w:val="24"/>
                <w:szCs w:val="24"/>
              </w:rPr>
              <w:t xml:space="preserve">  </w:t>
            </w:r>
          </w:p>
        </w:tc>
      </w:tr>
    </w:tbl>
    <w:p w:rsidR="00FD66B5" w:rsidRDefault="00FD66B5">
      <w:pPr>
        <w:rPr>
          <w:sz w:val="32"/>
          <w:szCs w:val="32"/>
        </w:rPr>
      </w:pPr>
    </w:p>
    <w:p w:rsidR="002941B0" w:rsidRPr="002941B0" w:rsidRDefault="002941B0">
      <w:pPr>
        <w:rPr>
          <w:b/>
          <w:sz w:val="32"/>
          <w:szCs w:val="32"/>
        </w:rPr>
      </w:pPr>
    </w:p>
    <w:p w:rsidR="002941B0" w:rsidRDefault="002941B0">
      <w:pPr>
        <w:rPr>
          <w:b/>
          <w:sz w:val="32"/>
          <w:szCs w:val="32"/>
        </w:rPr>
      </w:pPr>
    </w:p>
    <w:p w:rsidR="000C0DC7" w:rsidRDefault="005D6586">
      <w:pPr>
        <w:rPr>
          <w:b/>
          <w:sz w:val="32"/>
          <w:szCs w:val="32"/>
        </w:rPr>
      </w:pPr>
      <w:r>
        <w:rPr>
          <w:b/>
          <w:sz w:val="32"/>
          <w:szCs w:val="32"/>
        </w:rPr>
        <w:lastRenderedPageBreak/>
        <w:t>Next Meeting Details</w:t>
      </w:r>
    </w:p>
    <w:tbl>
      <w:tblPr>
        <w:tblStyle w:val="TableGrid"/>
        <w:tblW w:w="9750" w:type="dxa"/>
        <w:tblLook w:val="0000"/>
      </w:tblPr>
      <w:tblGrid>
        <w:gridCol w:w="2580"/>
        <w:gridCol w:w="7170"/>
      </w:tblGrid>
      <w:tr w:rsidR="005D6586" w:rsidTr="00C53CD2">
        <w:trPr>
          <w:trHeight w:val="100"/>
        </w:trPr>
        <w:tc>
          <w:tcPr>
            <w:tcW w:w="2580" w:type="dxa"/>
          </w:tcPr>
          <w:p w:rsidR="005D6586" w:rsidRPr="00C53CD2" w:rsidRDefault="00C53CD2">
            <w:pPr>
              <w:rPr>
                <w:b/>
                <w:sz w:val="24"/>
                <w:szCs w:val="24"/>
              </w:rPr>
            </w:pPr>
            <w:r w:rsidRPr="00C53CD2">
              <w:rPr>
                <w:b/>
                <w:sz w:val="24"/>
                <w:szCs w:val="24"/>
              </w:rPr>
              <w:t>Next Meeting Date</w:t>
            </w:r>
          </w:p>
        </w:tc>
        <w:tc>
          <w:tcPr>
            <w:tcW w:w="7170" w:type="dxa"/>
          </w:tcPr>
          <w:p w:rsidR="005D6586" w:rsidRPr="00C53CD2" w:rsidRDefault="00C53CD2">
            <w:pPr>
              <w:rPr>
                <w:b/>
                <w:sz w:val="24"/>
                <w:szCs w:val="24"/>
              </w:rPr>
            </w:pPr>
            <w:r w:rsidRPr="00C53CD2">
              <w:rPr>
                <w:b/>
                <w:sz w:val="24"/>
                <w:szCs w:val="24"/>
              </w:rPr>
              <w:t>October 24, 2011</w:t>
            </w:r>
            <w:r>
              <w:rPr>
                <w:b/>
                <w:sz w:val="24"/>
                <w:szCs w:val="24"/>
              </w:rPr>
              <w:t xml:space="preserve"> from 1:00pm to 3:00pm</w:t>
            </w:r>
          </w:p>
        </w:tc>
      </w:tr>
      <w:tr w:rsidR="00C53CD2" w:rsidTr="00C53CD2">
        <w:trPr>
          <w:trHeight w:val="100"/>
        </w:trPr>
        <w:tc>
          <w:tcPr>
            <w:tcW w:w="2580" w:type="dxa"/>
          </w:tcPr>
          <w:p w:rsidR="00C53CD2" w:rsidRPr="00C53CD2" w:rsidRDefault="00C53CD2">
            <w:pPr>
              <w:rPr>
                <w:b/>
                <w:sz w:val="24"/>
                <w:szCs w:val="24"/>
              </w:rPr>
            </w:pPr>
            <w:r>
              <w:rPr>
                <w:b/>
                <w:sz w:val="24"/>
                <w:szCs w:val="24"/>
              </w:rPr>
              <w:t>Next Meeting Location</w:t>
            </w:r>
          </w:p>
        </w:tc>
        <w:tc>
          <w:tcPr>
            <w:tcW w:w="7170" w:type="dxa"/>
          </w:tcPr>
          <w:p w:rsidR="00C53CD2" w:rsidRPr="00C53CD2" w:rsidRDefault="00C53CD2">
            <w:pPr>
              <w:rPr>
                <w:b/>
                <w:sz w:val="24"/>
                <w:szCs w:val="24"/>
              </w:rPr>
            </w:pPr>
            <w:r>
              <w:rPr>
                <w:b/>
                <w:sz w:val="24"/>
                <w:szCs w:val="24"/>
              </w:rPr>
              <w:t>Exhibition Lounge, Corey Union</w:t>
            </w:r>
          </w:p>
        </w:tc>
      </w:tr>
    </w:tbl>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6A450C" w:rsidRDefault="006A450C" w:rsidP="00E2157E">
      <w:pPr>
        <w:jc w:val="center"/>
        <w:rPr>
          <w:b/>
          <w:sz w:val="32"/>
          <w:szCs w:val="32"/>
        </w:rPr>
      </w:pPr>
    </w:p>
    <w:p w:rsidR="00E2157E" w:rsidRDefault="006A450C" w:rsidP="00E2157E">
      <w:pPr>
        <w:jc w:val="center"/>
        <w:rPr>
          <w:b/>
          <w:sz w:val="32"/>
          <w:szCs w:val="32"/>
        </w:rPr>
      </w:pPr>
      <w:r>
        <w:rPr>
          <w:b/>
          <w:sz w:val="32"/>
          <w:szCs w:val="32"/>
        </w:rPr>
        <w:t>A</w:t>
      </w:r>
      <w:r w:rsidR="00E2157E">
        <w:rPr>
          <w:b/>
          <w:sz w:val="32"/>
          <w:szCs w:val="32"/>
        </w:rPr>
        <w:t>TTACHMENTS</w:t>
      </w:r>
    </w:p>
    <w:p w:rsidR="00E2157E" w:rsidRDefault="0090530F" w:rsidP="0090530F">
      <w:pPr>
        <w:rPr>
          <w:b/>
          <w:sz w:val="32"/>
          <w:szCs w:val="32"/>
        </w:rPr>
      </w:pPr>
      <w:r>
        <w:rPr>
          <w:b/>
          <w:noProof/>
          <w:sz w:val="32"/>
          <w:szCs w:val="32"/>
        </w:rPr>
        <w:lastRenderedPageBreak/>
        <w:drawing>
          <wp:inline distT="0" distB="0" distL="0" distR="0">
            <wp:extent cx="5943600" cy="774426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7744265"/>
                    </a:xfrm>
                    <a:prstGeom prst="rect">
                      <a:avLst/>
                    </a:prstGeom>
                    <a:noFill/>
                    <a:ln w="9525">
                      <a:noFill/>
                      <a:miter lim="800000"/>
                      <a:headEnd/>
                      <a:tailEnd/>
                    </a:ln>
                  </pic:spPr>
                </pic:pic>
              </a:graphicData>
            </a:graphic>
          </wp:inline>
        </w:drawing>
      </w:r>
    </w:p>
    <w:p w:rsidR="0090530F" w:rsidRDefault="0090530F" w:rsidP="0090530F">
      <w:pPr>
        <w:rPr>
          <w:b/>
          <w:sz w:val="32"/>
          <w:szCs w:val="32"/>
        </w:rPr>
      </w:pPr>
      <w:r>
        <w:rPr>
          <w:b/>
          <w:noProof/>
          <w:sz w:val="32"/>
          <w:szCs w:val="32"/>
        </w:rPr>
        <w:lastRenderedPageBreak/>
        <w:drawing>
          <wp:inline distT="0" distB="0" distL="0" distR="0">
            <wp:extent cx="5943600" cy="7758332"/>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43600" cy="7758332"/>
                    </a:xfrm>
                    <a:prstGeom prst="rect">
                      <a:avLst/>
                    </a:prstGeom>
                    <a:noFill/>
                    <a:ln w="9525">
                      <a:noFill/>
                      <a:miter lim="800000"/>
                      <a:headEnd/>
                      <a:tailEnd/>
                    </a:ln>
                  </pic:spPr>
                </pic:pic>
              </a:graphicData>
            </a:graphic>
          </wp:inline>
        </w:drawing>
      </w:r>
    </w:p>
    <w:p w:rsidR="0090530F" w:rsidRDefault="0090530F" w:rsidP="0090530F">
      <w:pPr>
        <w:rPr>
          <w:b/>
          <w:sz w:val="32"/>
          <w:szCs w:val="32"/>
        </w:rPr>
      </w:pPr>
    </w:p>
    <w:p w:rsidR="00AD768F" w:rsidRDefault="00FA497D" w:rsidP="0090530F">
      <w:pPr>
        <w:rPr>
          <w:b/>
          <w:sz w:val="32"/>
          <w:szCs w:val="32"/>
        </w:rPr>
      </w:pPr>
      <w:r>
        <w:rPr>
          <w:b/>
          <w:noProof/>
          <w:sz w:val="32"/>
          <w:szCs w:val="32"/>
        </w:rPr>
        <w:lastRenderedPageBreak/>
        <w:drawing>
          <wp:inline distT="0" distB="0" distL="0" distR="0">
            <wp:extent cx="5943600" cy="775404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43600" cy="7754047"/>
                    </a:xfrm>
                    <a:prstGeom prst="rect">
                      <a:avLst/>
                    </a:prstGeom>
                    <a:noFill/>
                    <a:ln w="9525">
                      <a:noFill/>
                      <a:miter lim="800000"/>
                      <a:headEnd/>
                      <a:tailEnd/>
                    </a:ln>
                  </pic:spPr>
                </pic:pic>
              </a:graphicData>
            </a:graphic>
          </wp:inline>
        </w:drawing>
      </w:r>
    </w:p>
    <w:p w:rsidR="0090530F" w:rsidRDefault="0090530F" w:rsidP="0090530F">
      <w:pPr>
        <w:rPr>
          <w:b/>
          <w:sz w:val="32"/>
          <w:szCs w:val="32"/>
        </w:rPr>
      </w:pPr>
    </w:p>
    <w:p w:rsidR="009828B9" w:rsidRDefault="009828B9" w:rsidP="009828B9">
      <w:pPr>
        <w:jc w:val="center"/>
      </w:pPr>
      <w:r>
        <w:lastRenderedPageBreak/>
        <w:t>2011-2012 TEC Voting Members</w:t>
      </w:r>
    </w:p>
    <w:tbl>
      <w:tblPr>
        <w:tblW w:w="9440" w:type="dxa"/>
        <w:tblInd w:w="93" w:type="dxa"/>
        <w:tblLook w:val="04A0"/>
      </w:tblPr>
      <w:tblGrid>
        <w:gridCol w:w="2068"/>
        <w:gridCol w:w="2863"/>
        <w:gridCol w:w="1591"/>
        <w:gridCol w:w="1909"/>
        <w:gridCol w:w="1052"/>
      </w:tblGrid>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b/>
                <w:bCs/>
                <w:color w:val="000000"/>
                <w:u w:val="single"/>
              </w:rPr>
            </w:pPr>
            <w:r w:rsidRPr="00663B13">
              <w:rPr>
                <w:rFonts w:ascii="Calibri" w:eastAsia="Times New Roman" w:hAnsi="Calibri" w:cs="Times New Roman"/>
                <w:b/>
                <w:bCs/>
                <w:color w:val="000000"/>
                <w:u w:val="single"/>
              </w:rPr>
              <w:t>Name</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b/>
                <w:bCs/>
                <w:color w:val="000000"/>
                <w:u w:val="single"/>
              </w:rPr>
            </w:pPr>
            <w:r w:rsidRPr="00663B13">
              <w:rPr>
                <w:rFonts w:ascii="Calibri" w:eastAsia="Times New Roman" w:hAnsi="Calibri" w:cs="Times New Roman"/>
                <w:b/>
                <w:bCs/>
                <w:color w:val="000000"/>
                <w:u w:val="single"/>
              </w:rPr>
              <w:t>Representing</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b/>
                <w:bCs/>
                <w:color w:val="000000"/>
                <w:u w:val="single"/>
              </w:rPr>
            </w:pPr>
            <w:r w:rsidRPr="00663B13">
              <w:rPr>
                <w:rFonts w:ascii="Calibri" w:eastAsia="Times New Roman" w:hAnsi="Calibri" w:cs="Times New Roman"/>
                <w:b/>
                <w:bCs/>
                <w:color w:val="000000"/>
                <w:u w:val="single"/>
              </w:rPr>
              <w:t>Status</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b/>
                <w:bCs/>
                <w:color w:val="000000"/>
                <w:u w:val="single"/>
              </w:rPr>
            </w:pPr>
            <w:r w:rsidRPr="00663B13">
              <w:rPr>
                <w:rFonts w:ascii="Calibri" w:eastAsia="Times New Roman" w:hAnsi="Calibri" w:cs="Times New Roman"/>
                <w:b/>
                <w:bCs/>
                <w:color w:val="000000"/>
                <w:u w:val="single"/>
              </w:rPr>
              <w:t>Term</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b/>
                <w:bCs/>
                <w:color w:val="000000"/>
                <w:u w:val="single"/>
              </w:rPr>
            </w:pPr>
            <w:r w:rsidRPr="00663B13">
              <w:rPr>
                <w:rFonts w:ascii="Calibri" w:eastAsia="Times New Roman" w:hAnsi="Calibri" w:cs="Times New Roman"/>
                <w:b/>
                <w:bCs/>
                <w:color w:val="000000"/>
                <w:u w:val="single"/>
              </w:rPr>
              <w:t>Class</w:t>
            </w: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Seth Asumah</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Africana Studies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7/31/2014</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Peter Ducey</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Biological Studies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7/31/2014</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Gregory Phelan</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Chemistry</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12/31/2011</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6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Cynthia Benton</w:t>
            </w:r>
          </w:p>
        </w:tc>
        <w:tc>
          <w:tcPr>
            <w:tcW w:w="2880" w:type="dxa"/>
            <w:tcBorders>
              <w:top w:val="nil"/>
              <w:left w:val="nil"/>
              <w:bottom w:val="nil"/>
              <w:right w:val="nil"/>
            </w:tcBorders>
            <w:shd w:val="clear" w:color="auto" w:fill="auto"/>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Childhood/Early Childhood Ed</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7/31/2012</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6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Regina Grantham</w:t>
            </w:r>
          </w:p>
        </w:tc>
        <w:tc>
          <w:tcPr>
            <w:tcW w:w="2880" w:type="dxa"/>
            <w:tcBorders>
              <w:top w:val="nil"/>
              <w:left w:val="nil"/>
              <w:bottom w:val="nil"/>
              <w:right w:val="nil"/>
            </w:tcBorders>
            <w:shd w:val="clear" w:color="auto" w:fill="auto"/>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Communication Disorders and Sciences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7/31/2014</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German Zarate-Hoyos</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Economics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7/31/2012</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Kevin Mack</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Educational Leadership</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7/31/2012</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Matthew Lessig</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English</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7/31/2012</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6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David Smukler</w:t>
            </w:r>
          </w:p>
        </w:tc>
        <w:tc>
          <w:tcPr>
            <w:tcW w:w="2880" w:type="dxa"/>
            <w:tcBorders>
              <w:top w:val="nil"/>
              <w:left w:val="nil"/>
              <w:bottom w:val="nil"/>
              <w:right w:val="nil"/>
            </w:tcBorders>
            <w:shd w:val="clear" w:color="auto" w:fill="auto"/>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Foundations and Social Advocacy</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7/31/2014</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Scott Anderson</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Geography</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7/31/2013</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Robert Darling</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Geology</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 xml:space="preserve">Chair </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7/31/2012</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Sharon Steadman</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International Studies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Bonni Hodges</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Health</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7/31/2012</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Randi Storch</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History</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7/31/2013</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Christopher Gascon</w:t>
            </w:r>
          </w:p>
        </w:tc>
        <w:tc>
          <w:tcPr>
            <w:tcW w:w="2880" w:type="dxa"/>
            <w:tcBorders>
              <w:top w:val="nil"/>
              <w:left w:val="nil"/>
              <w:bottom w:val="nil"/>
              <w:right w:val="nil"/>
            </w:tcBorders>
            <w:shd w:val="clear" w:color="auto" w:fill="auto"/>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Modern Languages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7/31/2013</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Phil Buckenmeyer</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Kinesiology</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7/31/2014</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Michele Gonzalez</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Literacy</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7/31/2014</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Isa Jubran</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Mathematics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 xml:space="preserve">Chair </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7/31/2013</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Lynn Couturier</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Physical Education</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7/31/2014</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Brice Smith</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Physics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7/31/2014</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Robert Spitzer</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Political Science</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7/31/2014</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Judith Ouellette</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Psychology</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7/31/2012</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William Skipper</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Sociology/Anthropology</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7/31/2012</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Sharon Todd</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Parks and Leisure Studies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jc w:val="right"/>
              <w:rPr>
                <w:rFonts w:ascii="Calibri" w:eastAsia="Times New Roman" w:hAnsi="Calibri" w:cs="Times New Roman"/>
                <w:color w:val="000000"/>
              </w:rPr>
            </w:pPr>
            <w:r w:rsidRPr="00663B13">
              <w:rPr>
                <w:rFonts w:ascii="Calibri" w:eastAsia="Times New Roman" w:hAnsi="Calibri" w:cs="Times New Roman"/>
                <w:color w:val="000000"/>
              </w:rPr>
              <w:t>7/31/2013</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Rena Janke</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Biological Sciences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Coordinator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Indefinite</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Angela Pagano</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Biological Sciences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Coordinator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Indefinite</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Beth Klein</w:t>
            </w:r>
          </w:p>
        </w:tc>
        <w:tc>
          <w:tcPr>
            <w:tcW w:w="2880" w:type="dxa"/>
            <w:tcBorders>
              <w:top w:val="nil"/>
              <w:left w:val="nil"/>
              <w:bottom w:val="nil"/>
              <w:right w:val="nil"/>
            </w:tcBorders>
            <w:shd w:val="clear" w:color="auto" w:fill="auto"/>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Childhood Education</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Coordinator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Indefinite</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 xml:space="preserve">Kim </w:t>
            </w:r>
            <w:proofErr w:type="spellStart"/>
            <w:r w:rsidRPr="00663B13">
              <w:rPr>
                <w:rFonts w:ascii="Calibri" w:eastAsia="Times New Roman" w:hAnsi="Calibri" w:cs="Times New Roman"/>
                <w:color w:val="000000"/>
              </w:rPr>
              <w:t>Rambach</w:t>
            </w:r>
            <w:proofErr w:type="spellEnd"/>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Childhood Education</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Coordinator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Indefinite</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Emilie Kudela</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Early Childhood Education</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Coordinator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Indefinite</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Jena Curtis</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Health</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Coordinator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Indefinite</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William Buxton</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Literacy</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Coordinator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Indefinite</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Damien Pitman</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Mathematics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Coordinator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Indefinite</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JoEllen Bailey</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Physical Education</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Coordinator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Indefinite</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Kevin Sheets</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Social Studies (</w:t>
            </w:r>
            <w:proofErr w:type="spellStart"/>
            <w:r w:rsidRPr="00663B13">
              <w:rPr>
                <w:rFonts w:ascii="Calibri" w:eastAsia="Times New Roman" w:hAnsi="Calibri" w:cs="Times New Roman"/>
                <w:color w:val="000000"/>
              </w:rPr>
              <w:t>MSEd</w:t>
            </w:r>
            <w:proofErr w:type="spellEnd"/>
            <w:r w:rsidRPr="00663B13">
              <w:rPr>
                <w:rFonts w:ascii="Calibri" w:eastAsia="Times New Roman" w:hAnsi="Calibri" w:cs="Times New Roman"/>
                <w:color w:val="000000"/>
              </w:rPr>
              <w:t>)</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Coordinator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Indefinite</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Cynthia Moriarity</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TSD</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Coordinator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Indefinite</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lastRenderedPageBreak/>
              <w:t>John Shedd</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History-SST</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Coordinator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Indefinite</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Codruta Temple</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Modern Languages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Coordinator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Indefinite</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David Dickerson</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Mathematics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Coordinator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Indefinite</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Karen Stearns</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English</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Coordinator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Indefinite</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 xml:space="preserve">Paulo </w:t>
            </w:r>
            <w:proofErr w:type="spellStart"/>
            <w:r w:rsidRPr="00663B13">
              <w:rPr>
                <w:rFonts w:ascii="Calibri" w:eastAsia="Times New Roman" w:hAnsi="Calibri" w:cs="Times New Roman"/>
                <w:color w:val="000000"/>
              </w:rPr>
              <w:t>Qualgio</w:t>
            </w:r>
            <w:proofErr w:type="spellEnd"/>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Modern Languages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over 100 rep</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Academic Year</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Cynthi</w:t>
            </w:r>
            <w:r>
              <w:rPr>
                <w:rFonts w:ascii="Calibri" w:eastAsia="Times New Roman" w:hAnsi="Calibri" w:cs="Times New Roman"/>
                <w:color w:val="000000"/>
              </w:rPr>
              <w:t>a</w:t>
            </w:r>
            <w:r w:rsidRPr="00663B13">
              <w:rPr>
                <w:rFonts w:ascii="Calibri" w:eastAsia="Times New Roman" w:hAnsi="Calibri" w:cs="Times New Roman"/>
                <w:color w:val="000000"/>
              </w:rPr>
              <w:t xml:space="preserve"> Sarver</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English</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over 100 rep</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Academic Year</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Amy Schutt</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History</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over 100 rep</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Academic Year</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Mary Gfeller</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Mathematics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over 100 rep</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Academic Year</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6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Pr>
                <w:rFonts w:ascii="Calibri" w:eastAsia="Times New Roman" w:hAnsi="Calibri" w:cs="Times New Roman"/>
                <w:color w:val="000000"/>
              </w:rPr>
              <w:t>Chris Widdall</w:t>
            </w:r>
          </w:p>
        </w:tc>
        <w:tc>
          <w:tcPr>
            <w:tcW w:w="2880" w:type="dxa"/>
            <w:tcBorders>
              <w:top w:val="nil"/>
              <w:left w:val="nil"/>
              <w:bottom w:val="nil"/>
              <w:right w:val="nil"/>
            </w:tcBorders>
            <w:shd w:val="clear" w:color="auto" w:fill="auto"/>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Childhood/Early Childhood Ed</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over 100 rep</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Academic Year</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Dwight Pfennig</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Educational Leadership</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over 100 rep</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Academic Year</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600"/>
        </w:trPr>
        <w:tc>
          <w:tcPr>
            <w:tcW w:w="2080" w:type="dxa"/>
            <w:tcBorders>
              <w:top w:val="nil"/>
              <w:left w:val="nil"/>
              <w:bottom w:val="nil"/>
              <w:right w:val="nil"/>
            </w:tcBorders>
            <w:shd w:val="clear" w:color="auto" w:fill="auto"/>
            <w:noWrap/>
            <w:vAlign w:val="bottom"/>
            <w:hideMark/>
          </w:tcPr>
          <w:p w:rsidR="009828B9" w:rsidRPr="00663B13" w:rsidRDefault="00293769" w:rsidP="00054B93">
            <w:pPr>
              <w:spacing w:after="0" w:line="240" w:lineRule="auto"/>
              <w:rPr>
                <w:rFonts w:ascii="Calibri" w:eastAsia="Times New Roman" w:hAnsi="Calibri" w:cs="Times New Roman"/>
                <w:color w:val="000000"/>
              </w:rPr>
            </w:pPr>
            <w:r>
              <w:rPr>
                <w:rFonts w:ascii="Calibri" w:eastAsia="Times New Roman" w:hAnsi="Calibri" w:cs="Times New Roman"/>
                <w:color w:val="000000"/>
              </w:rPr>
              <w:t>Janet Duncan</w:t>
            </w:r>
          </w:p>
        </w:tc>
        <w:tc>
          <w:tcPr>
            <w:tcW w:w="2880" w:type="dxa"/>
            <w:tcBorders>
              <w:top w:val="nil"/>
              <w:left w:val="nil"/>
              <w:bottom w:val="nil"/>
              <w:right w:val="nil"/>
            </w:tcBorders>
            <w:shd w:val="clear" w:color="auto" w:fill="auto"/>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Foundations and Social Advocacy</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over 100 rep</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Academic Year</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Charlotte Pass</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Literacy</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over 100 rep</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Academic Year</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Laura Campbell</w:t>
            </w:r>
          </w:p>
        </w:tc>
        <w:tc>
          <w:tcPr>
            <w:tcW w:w="2880" w:type="dxa"/>
            <w:tcBorders>
              <w:top w:val="nil"/>
              <w:left w:val="nil"/>
              <w:bottom w:val="nil"/>
              <w:right w:val="nil"/>
            </w:tcBorders>
            <w:shd w:val="clear" w:color="auto" w:fill="auto"/>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Health</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over 100 rep</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Academic Year</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Mike Kniff</w:t>
            </w:r>
            <w:r>
              <w:rPr>
                <w:rFonts w:ascii="Calibri" w:eastAsia="Times New Roman" w:hAnsi="Calibri" w:cs="Times New Roman"/>
                <w:color w:val="000000"/>
              </w:rPr>
              <w:t>i</w:t>
            </w:r>
            <w:r w:rsidRPr="00663B13">
              <w:rPr>
                <w:rFonts w:ascii="Calibri" w:eastAsia="Times New Roman" w:hAnsi="Calibri" w:cs="Times New Roman"/>
                <w:color w:val="000000"/>
              </w:rPr>
              <w:t>n</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Physical Education</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over 100 rep</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Academic Year</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6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Michael Pitcher</w:t>
            </w:r>
          </w:p>
        </w:tc>
        <w:tc>
          <w:tcPr>
            <w:tcW w:w="2880" w:type="dxa"/>
            <w:tcBorders>
              <w:top w:val="nil"/>
              <w:left w:val="nil"/>
              <w:bottom w:val="nil"/>
              <w:right w:val="nil"/>
            </w:tcBorders>
            <w:shd w:val="clear" w:color="auto" w:fill="auto"/>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Communication Disorders and Sciences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over 100 rep</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Academic Year</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TBD</w:t>
            </w:r>
          </w:p>
        </w:tc>
        <w:tc>
          <w:tcPr>
            <w:tcW w:w="2880" w:type="dxa"/>
            <w:tcBorders>
              <w:top w:val="nil"/>
              <w:left w:val="nil"/>
              <w:bottom w:val="nil"/>
              <w:right w:val="nil"/>
            </w:tcBorders>
            <w:shd w:val="clear" w:color="auto" w:fill="auto"/>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TEC Advisory Group</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Chair</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Indefinite</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Henry Steck</w:t>
            </w:r>
          </w:p>
        </w:tc>
        <w:tc>
          <w:tcPr>
            <w:tcW w:w="2880" w:type="dxa"/>
            <w:tcBorders>
              <w:top w:val="nil"/>
              <w:left w:val="nil"/>
              <w:bottom w:val="nil"/>
              <w:right w:val="nil"/>
            </w:tcBorders>
            <w:shd w:val="clear" w:color="auto" w:fill="auto"/>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School of Arts &amp; Sciences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At-large</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2 years - 2012</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Gigi Peterson</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School of Arts &amp; Sciences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At-large</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2 years -2013</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Karen Hempson</w:t>
            </w:r>
          </w:p>
        </w:tc>
        <w:tc>
          <w:tcPr>
            <w:tcW w:w="2880" w:type="dxa"/>
            <w:tcBorders>
              <w:top w:val="nil"/>
              <w:left w:val="nil"/>
              <w:bottom w:val="nil"/>
              <w:right w:val="nil"/>
            </w:tcBorders>
            <w:shd w:val="clear" w:color="auto" w:fill="auto"/>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School of Education</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At-large</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2 years-2012</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Anne Burns-Thomas</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School of Education</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At-large</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2 years - 2012</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6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2880" w:type="dxa"/>
            <w:tcBorders>
              <w:top w:val="nil"/>
              <w:left w:val="nil"/>
              <w:bottom w:val="nil"/>
              <w:right w:val="nil"/>
            </w:tcBorders>
            <w:shd w:val="clear" w:color="auto" w:fill="auto"/>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School of Professional Studies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At-large</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2 years -2013</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School of Professional Studies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At-large</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2 years -2013</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Kara Silverman</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School of Education</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student</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program completion</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 xml:space="preserve">Junior  </w:t>
            </w: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Taylor Hughes</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School of Education</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student</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program completion</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Graduate</w:t>
            </w:r>
          </w:p>
        </w:tc>
      </w:tr>
      <w:tr w:rsidR="009828B9" w:rsidRPr="00663B13" w:rsidTr="00054B93">
        <w:trPr>
          <w:trHeight w:val="6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2880" w:type="dxa"/>
            <w:tcBorders>
              <w:top w:val="nil"/>
              <w:left w:val="nil"/>
              <w:bottom w:val="nil"/>
              <w:right w:val="nil"/>
            </w:tcBorders>
            <w:shd w:val="clear" w:color="auto" w:fill="auto"/>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School of Professional Studies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student</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program completion</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 xml:space="preserve">Junior  </w:t>
            </w: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School of Professional Studies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student</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program completion</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Graduate</w:t>
            </w: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Mike Collins</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School of Arts &amp; Sciences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student</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program completion</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 xml:space="preserve">Patricia </w:t>
            </w:r>
            <w:proofErr w:type="spellStart"/>
            <w:r w:rsidRPr="00663B13">
              <w:rPr>
                <w:rFonts w:ascii="Calibri" w:eastAsia="Times New Roman" w:hAnsi="Calibri" w:cs="Times New Roman"/>
                <w:color w:val="000000"/>
              </w:rPr>
              <w:t>Alikakos</w:t>
            </w:r>
            <w:proofErr w:type="spellEnd"/>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School of Arts &amp; Sciences</w:t>
            </w: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student</w:t>
            </w: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program completion</w:t>
            </w: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r w:rsidRPr="00663B13">
              <w:rPr>
                <w:rFonts w:ascii="Calibri" w:eastAsia="Times New Roman" w:hAnsi="Calibri" w:cs="Times New Roman"/>
                <w:color w:val="000000"/>
              </w:rPr>
              <w:t>Graduate</w:t>
            </w: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r w:rsidR="009828B9" w:rsidRPr="00663B13" w:rsidTr="00054B93">
        <w:trPr>
          <w:trHeight w:val="300"/>
        </w:trPr>
        <w:tc>
          <w:tcPr>
            <w:tcW w:w="20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FF0000"/>
              </w:rPr>
            </w:pPr>
            <w:r w:rsidRPr="00663B13">
              <w:rPr>
                <w:rFonts w:ascii="Calibri" w:eastAsia="Times New Roman" w:hAnsi="Calibri" w:cs="Times New Roman"/>
                <w:color w:val="FF0000"/>
              </w:rPr>
              <w:lastRenderedPageBreak/>
              <w:t>Effective 9/19/11</w:t>
            </w:r>
          </w:p>
        </w:tc>
        <w:tc>
          <w:tcPr>
            <w:tcW w:w="288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160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828B9" w:rsidRPr="00663B13" w:rsidRDefault="009828B9" w:rsidP="00054B93">
            <w:pPr>
              <w:spacing w:after="0" w:line="240" w:lineRule="auto"/>
              <w:rPr>
                <w:rFonts w:ascii="Calibri" w:eastAsia="Times New Roman" w:hAnsi="Calibri" w:cs="Times New Roman"/>
                <w:color w:val="000000"/>
              </w:rPr>
            </w:pPr>
          </w:p>
        </w:tc>
      </w:tr>
    </w:tbl>
    <w:p w:rsidR="0090530F" w:rsidRDefault="0090530F" w:rsidP="0090530F">
      <w:pPr>
        <w:rPr>
          <w:b/>
          <w:sz w:val="32"/>
          <w:szCs w:val="32"/>
        </w:rPr>
      </w:pPr>
    </w:p>
    <w:p w:rsidR="0090530F" w:rsidRDefault="0090530F" w:rsidP="0090530F">
      <w:pPr>
        <w:rPr>
          <w:b/>
          <w:sz w:val="32"/>
          <w:szCs w:val="32"/>
        </w:rPr>
      </w:pPr>
    </w:p>
    <w:p w:rsidR="0090530F" w:rsidRDefault="0090530F" w:rsidP="0090530F">
      <w:pPr>
        <w:rPr>
          <w:b/>
          <w:sz w:val="32"/>
          <w:szCs w:val="32"/>
        </w:rPr>
      </w:pPr>
    </w:p>
    <w:p w:rsidR="0090530F" w:rsidRDefault="0090530F" w:rsidP="0090530F">
      <w:pPr>
        <w:rPr>
          <w:b/>
          <w:sz w:val="32"/>
          <w:szCs w:val="32"/>
        </w:rPr>
      </w:pPr>
    </w:p>
    <w:p w:rsidR="0090530F" w:rsidRDefault="0090530F" w:rsidP="0090530F">
      <w:pPr>
        <w:rPr>
          <w:b/>
          <w:sz w:val="32"/>
          <w:szCs w:val="32"/>
        </w:rPr>
      </w:pPr>
    </w:p>
    <w:p w:rsidR="009828B9" w:rsidRDefault="009828B9" w:rsidP="0090530F">
      <w:pPr>
        <w:rPr>
          <w:b/>
          <w:sz w:val="32"/>
          <w:szCs w:val="32"/>
        </w:rPr>
      </w:pPr>
    </w:p>
    <w:p w:rsidR="009828B9" w:rsidRDefault="009828B9" w:rsidP="0090530F">
      <w:pPr>
        <w:rPr>
          <w:b/>
          <w:sz w:val="32"/>
          <w:szCs w:val="32"/>
        </w:rPr>
      </w:pPr>
    </w:p>
    <w:p w:rsidR="009828B9" w:rsidRDefault="009828B9" w:rsidP="0090530F">
      <w:pPr>
        <w:rPr>
          <w:b/>
          <w:sz w:val="32"/>
          <w:szCs w:val="32"/>
        </w:rPr>
      </w:pPr>
    </w:p>
    <w:p w:rsidR="009828B9" w:rsidRDefault="009828B9" w:rsidP="0090530F">
      <w:pPr>
        <w:rPr>
          <w:b/>
          <w:sz w:val="32"/>
          <w:szCs w:val="32"/>
        </w:rPr>
      </w:pPr>
    </w:p>
    <w:p w:rsidR="009828B9" w:rsidRDefault="009828B9" w:rsidP="0090530F">
      <w:pPr>
        <w:rPr>
          <w:b/>
          <w:sz w:val="32"/>
          <w:szCs w:val="32"/>
        </w:rPr>
      </w:pPr>
    </w:p>
    <w:p w:rsidR="009828B9" w:rsidRDefault="009828B9" w:rsidP="0090530F">
      <w:pPr>
        <w:rPr>
          <w:b/>
          <w:sz w:val="32"/>
          <w:szCs w:val="32"/>
        </w:rPr>
      </w:pPr>
    </w:p>
    <w:p w:rsidR="009828B9" w:rsidRDefault="009828B9" w:rsidP="0090530F">
      <w:pPr>
        <w:rPr>
          <w:b/>
          <w:sz w:val="32"/>
          <w:szCs w:val="32"/>
        </w:rPr>
      </w:pPr>
    </w:p>
    <w:p w:rsidR="009828B9" w:rsidRDefault="009828B9" w:rsidP="0090530F">
      <w:pPr>
        <w:rPr>
          <w:b/>
          <w:sz w:val="32"/>
          <w:szCs w:val="32"/>
        </w:rPr>
      </w:pPr>
    </w:p>
    <w:p w:rsidR="009828B9" w:rsidRDefault="009828B9" w:rsidP="0090530F">
      <w:pPr>
        <w:rPr>
          <w:b/>
          <w:sz w:val="32"/>
          <w:szCs w:val="32"/>
        </w:rPr>
      </w:pPr>
    </w:p>
    <w:p w:rsidR="009828B9" w:rsidRDefault="009828B9" w:rsidP="0090530F">
      <w:pPr>
        <w:rPr>
          <w:b/>
          <w:sz w:val="32"/>
          <w:szCs w:val="32"/>
        </w:rPr>
      </w:pPr>
    </w:p>
    <w:p w:rsidR="009828B9" w:rsidRDefault="009828B9" w:rsidP="0090530F">
      <w:pPr>
        <w:rPr>
          <w:b/>
          <w:sz w:val="32"/>
          <w:szCs w:val="32"/>
        </w:rPr>
      </w:pPr>
    </w:p>
    <w:p w:rsidR="009828B9" w:rsidRDefault="009828B9" w:rsidP="0090530F">
      <w:pPr>
        <w:rPr>
          <w:b/>
          <w:sz w:val="32"/>
          <w:szCs w:val="32"/>
        </w:rPr>
      </w:pPr>
    </w:p>
    <w:p w:rsidR="009828B9" w:rsidRPr="000C0DC7" w:rsidRDefault="009828B9" w:rsidP="0090530F">
      <w:pPr>
        <w:rPr>
          <w:b/>
          <w:sz w:val="32"/>
          <w:szCs w:val="32"/>
        </w:rPr>
      </w:pPr>
    </w:p>
    <w:sectPr w:rsidR="009828B9" w:rsidRPr="000C0DC7" w:rsidSect="006D71F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E26" w:rsidRDefault="00050E26" w:rsidP="00C17FDE">
      <w:pPr>
        <w:spacing w:after="0" w:line="240" w:lineRule="auto"/>
      </w:pPr>
      <w:r>
        <w:separator/>
      </w:r>
    </w:p>
  </w:endnote>
  <w:endnote w:type="continuationSeparator" w:id="0">
    <w:p w:rsidR="00050E26" w:rsidRDefault="00050E26" w:rsidP="00C17F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E26" w:rsidRDefault="00050E26" w:rsidP="00C17FDE">
      <w:pPr>
        <w:spacing w:after="0" w:line="240" w:lineRule="auto"/>
      </w:pPr>
      <w:r>
        <w:separator/>
      </w:r>
    </w:p>
  </w:footnote>
  <w:footnote w:type="continuationSeparator" w:id="0">
    <w:p w:rsidR="00050E26" w:rsidRDefault="00050E26" w:rsidP="00C17F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4972DF"/>
    <w:multiLevelType w:val="hybridMultilevel"/>
    <w:tmpl w:val="619AE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2F3A19"/>
    <w:multiLevelType w:val="hybridMultilevel"/>
    <w:tmpl w:val="175C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3F34B9"/>
    <w:multiLevelType w:val="hybridMultilevel"/>
    <w:tmpl w:val="9E4EA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9F2EE0"/>
    <w:multiLevelType w:val="hybridMultilevel"/>
    <w:tmpl w:val="FB84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1F6241"/>
    <w:multiLevelType w:val="hybridMultilevel"/>
    <w:tmpl w:val="2730E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D20EB7"/>
    <w:multiLevelType w:val="hybridMultilevel"/>
    <w:tmpl w:val="7B54DC3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nsid w:val="77135ED2"/>
    <w:multiLevelType w:val="hybridMultilevel"/>
    <w:tmpl w:val="E46A5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B20E7A"/>
    <w:multiLevelType w:val="hybridMultilevel"/>
    <w:tmpl w:val="F24E3476"/>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nsid w:val="7DB01DC9"/>
    <w:multiLevelType w:val="hybridMultilevel"/>
    <w:tmpl w:val="A4909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8"/>
  </w:num>
  <w:num w:numId="5">
    <w:abstractNumId w:val="0"/>
  </w:num>
  <w:num w:numId="6">
    <w:abstractNumId w:val="4"/>
  </w:num>
  <w:num w:numId="7">
    <w:abstractNumId w:val="1"/>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D66B5"/>
    <w:rsid w:val="00000F5D"/>
    <w:rsid w:val="00050E26"/>
    <w:rsid w:val="000757C1"/>
    <w:rsid w:val="00076FEE"/>
    <w:rsid w:val="000869D2"/>
    <w:rsid w:val="0009694E"/>
    <w:rsid w:val="000C0DC7"/>
    <w:rsid w:val="000D7375"/>
    <w:rsid w:val="00116F89"/>
    <w:rsid w:val="00175F3B"/>
    <w:rsid w:val="001A1673"/>
    <w:rsid w:val="001E2500"/>
    <w:rsid w:val="00235968"/>
    <w:rsid w:val="00237188"/>
    <w:rsid w:val="002917CC"/>
    <w:rsid w:val="00293769"/>
    <w:rsid w:val="002941B0"/>
    <w:rsid w:val="002F7C24"/>
    <w:rsid w:val="003339E5"/>
    <w:rsid w:val="003E6B13"/>
    <w:rsid w:val="00435967"/>
    <w:rsid w:val="004E0531"/>
    <w:rsid w:val="004F36F2"/>
    <w:rsid w:val="00516F3D"/>
    <w:rsid w:val="005418F8"/>
    <w:rsid w:val="005869CC"/>
    <w:rsid w:val="00587F41"/>
    <w:rsid w:val="005D6586"/>
    <w:rsid w:val="005E15D2"/>
    <w:rsid w:val="005E26D7"/>
    <w:rsid w:val="0060676B"/>
    <w:rsid w:val="00607D34"/>
    <w:rsid w:val="006A450C"/>
    <w:rsid w:val="006D71F3"/>
    <w:rsid w:val="006F2736"/>
    <w:rsid w:val="00725D0E"/>
    <w:rsid w:val="00763DA8"/>
    <w:rsid w:val="00767008"/>
    <w:rsid w:val="009040F2"/>
    <w:rsid w:val="009046DF"/>
    <w:rsid w:val="0090530F"/>
    <w:rsid w:val="00927356"/>
    <w:rsid w:val="009449FB"/>
    <w:rsid w:val="009828B9"/>
    <w:rsid w:val="009D4584"/>
    <w:rsid w:val="00A16FE1"/>
    <w:rsid w:val="00A72C4A"/>
    <w:rsid w:val="00AD768F"/>
    <w:rsid w:val="00AE5EDB"/>
    <w:rsid w:val="00AF33C6"/>
    <w:rsid w:val="00B16791"/>
    <w:rsid w:val="00B23F95"/>
    <w:rsid w:val="00C17FDE"/>
    <w:rsid w:val="00C53CD2"/>
    <w:rsid w:val="00C91C6A"/>
    <w:rsid w:val="00D54A1C"/>
    <w:rsid w:val="00D64FB9"/>
    <w:rsid w:val="00D73610"/>
    <w:rsid w:val="00DC5140"/>
    <w:rsid w:val="00DE31A5"/>
    <w:rsid w:val="00E2157E"/>
    <w:rsid w:val="00E34187"/>
    <w:rsid w:val="00E3627E"/>
    <w:rsid w:val="00E44133"/>
    <w:rsid w:val="00E4742D"/>
    <w:rsid w:val="00E61DDB"/>
    <w:rsid w:val="00EB5B15"/>
    <w:rsid w:val="00F73A3A"/>
    <w:rsid w:val="00FA497D"/>
    <w:rsid w:val="00FD20D6"/>
    <w:rsid w:val="00FD66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1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6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6B5"/>
    <w:rPr>
      <w:rFonts w:ascii="Tahoma" w:hAnsi="Tahoma" w:cs="Tahoma"/>
      <w:sz w:val="16"/>
      <w:szCs w:val="16"/>
    </w:rPr>
  </w:style>
  <w:style w:type="table" w:styleId="TableGrid">
    <w:name w:val="Table Grid"/>
    <w:basedOn w:val="TableNormal"/>
    <w:uiPriority w:val="59"/>
    <w:rsid w:val="00FD66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17F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FDE"/>
  </w:style>
  <w:style w:type="paragraph" w:styleId="Footer">
    <w:name w:val="footer"/>
    <w:basedOn w:val="Normal"/>
    <w:link w:val="FooterChar"/>
    <w:uiPriority w:val="99"/>
    <w:semiHidden/>
    <w:unhideWhenUsed/>
    <w:rsid w:val="00C17FD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17FDE"/>
  </w:style>
  <w:style w:type="paragraph" w:customStyle="1" w:styleId="DecimalAligned">
    <w:name w:val="Decimal Aligned"/>
    <w:basedOn w:val="Normal"/>
    <w:uiPriority w:val="40"/>
    <w:qFormat/>
    <w:rsid w:val="00C17FDE"/>
    <w:pPr>
      <w:tabs>
        <w:tab w:val="decimal" w:pos="360"/>
      </w:tabs>
    </w:pPr>
    <w:rPr>
      <w:rFonts w:eastAsiaTheme="minorEastAsia"/>
    </w:rPr>
  </w:style>
  <w:style w:type="paragraph" w:styleId="FootnoteText">
    <w:name w:val="footnote text"/>
    <w:basedOn w:val="Normal"/>
    <w:link w:val="FootnoteTextChar"/>
    <w:uiPriority w:val="99"/>
    <w:unhideWhenUsed/>
    <w:rsid w:val="00C17FDE"/>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C17FDE"/>
    <w:rPr>
      <w:rFonts w:eastAsiaTheme="minorEastAsia"/>
      <w:sz w:val="20"/>
      <w:szCs w:val="20"/>
    </w:rPr>
  </w:style>
  <w:style w:type="character" w:styleId="SubtleEmphasis">
    <w:name w:val="Subtle Emphasis"/>
    <w:basedOn w:val="DefaultParagraphFont"/>
    <w:uiPriority w:val="19"/>
    <w:qFormat/>
    <w:rsid w:val="00C17FDE"/>
    <w:rPr>
      <w:rFonts w:eastAsiaTheme="minorEastAsia" w:cstheme="minorBidi"/>
      <w:bCs w:val="0"/>
      <w:i/>
      <w:iCs/>
      <w:color w:val="808080" w:themeColor="text1" w:themeTint="7F"/>
      <w:szCs w:val="22"/>
      <w:lang w:val="en-US"/>
    </w:rPr>
  </w:style>
  <w:style w:type="table" w:styleId="LightShading-Accent1">
    <w:name w:val="Light Shading Accent 1"/>
    <w:basedOn w:val="TableNormal"/>
    <w:uiPriority w:val="60"/>
    <w:rsid w:val="00C17FDE"/>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B16791"/>
    <w:pPr>
      <w:ind w:left="720"/>
      <w:contextualSpacing/>
    </w:pPr>
  </w:style>
  <w:style w:type="character" w:styleId="Hyperlink">
    <w:name w:val="Hyperlink"/>
    <w:basedOn w:val="DefaultParagraphFont"/>
    <w:uiPriority w:val="99"/>
    <w:unhideWhenUsed/>
    <w:rsid w:val="0060676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gents.nysed.gov/meetings/2011Meetings/September2011/911brca7.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rtland.edu/teacher-education/professional-education-unit/teacher-education-council/tec-standing-committees/index.dot"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www2.cortland.edu/teacher-education/teacher-certification.dot" TargetMode="External"/><Relationship Id="rId4" Type="http://schemas.openxmlformats.org/officeDocument/2006/relationships/settings" Target="settings.xml"/><Relationship Id="rId9" Type="http://schemas.openxmlformats.org/officeDocument/2006/relationships/hyperlink" Target="http://usny.nysed.gov/rttt/teachers-leaders/practicerubrics/"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21A0C-7654-4F32-80E8-D69FB9D2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15</Pages>
  <Words>2966</Words>
  <Characters>16911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SUNY Cortland</Company>
  <LinksUpToDate>false</LinksUpToDate>
  <CharactersWithSpaces>19838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SUNY Cortland</dc:creator>
  <cp:keywords/>
  <dc:description/>
  <cp:lastModifiedBy>SUNY Cortland</cp:lastModifiedBy>
  <cp:revision>10</cp:revision>
  <cp:lastPrinted>2011-10-03T13:57:00Z</cp:lastPrinted>
  <dcterms:created xsi:type="dcterms:W3CDTF">2011-09-27T18:59:00Z</dcterms:created>
  <dcterms:modified xsi:type="dcterms:W3CDTF">2011-10-19T17:32:00Z</dcterms:modified>
</cp:coreProperties>
</file>