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9C" w:rsidRPr="00F654F7" w:rsidRDefault="00B935AC" w:rsidP="00E53074">
      <w:pPr>
        <w:jc w:val="center"/>
        <w:rPr>
          <w:rFonts w:ascii="Times New Roman" w:hAnsi="Times New Roman"/>
        </w:rPr>
      </w:pPr>
      <w:r w:rsidRPr="00F654F7">
        <w:rPr>
          <w:rFonts w:ascii="Times New Roman" w:hAnsi="Times New Roman"/>
        </w:rPr>
        <w:t>G</w:t>
      </w:r>
      <w:r w:rsidR="00E53074" w:rsidRPr="00F654F7">
        <w:rPr>
          <w:rFonts w:ascii="Times New Roman" w:hAnsi="Times New Roman"/>
        </w:rPr>
        <w:t>eneral Education Committee</w:t>
      </w:r>
    </w:p>
    <w:p w:rsidR="00F21CF5" w:rsidRPr="00F654F7" w:rsidRDefault="00C5650A" w:rsidP="007B294D">
      <w:pPr>
        <w:jc w:val="center"/>
        <w:rPr>
          <w:rFonts w:ascii="Times New Roman" w:hAnsi="Times New Roman"/>
        </w:rPr>
      </w:pPr>
      <w:r>
        <w:rPr>
          <w:rFonts w:ascii="Times New Roman" w:hAnsi="Times New Roman"/>
        </w:rPr>
        <w:t>April 1</w:t>
      </w:r>
      <w:r w:rsidR="002C1243">
        <w:rPr>
          <w:rFonts w:ascii="Times New Roman" w:hAnsi="Times New Roman"/>
        </w:rPr>
        <w:t>4</w:t>
      </w:r>
      <w:r>
        <w:rPr>
          <w:rFonts w:ascii="Times New Roman" w:hAnsi="Times New Roman"/>
        </w:rPr>
        <w:t>, 2011</w:t>
      </w:r>
    </w:p>
    <w:p w:rsidR="005E55B2" w:rsidRPr="00F654F7" w:rsidRDefault="005E55B2" w:rsidP="007B294D">
      <w:pPr>
        <w:jc w:val="center"/>
        <w:rPr>
          <w:rFonts w:ascii="Times New Roman" w:hAnsi="Times New Roman"/>
        </w:rPr>
      </w:pPr>
      <w:r w:rsidRPr="00F654F7">
        <w:rPr>
          <w:rFonts w:ascii="Times New Roman" w:hAnsi="Times New Roman"/>
        </w:rPr>
        <w:t>Draft of Minutes</w:t>
      </w:r>
    </w:p>
    <w:p w:rsidR="00711B60" w:rsidRPr="00F654F7" w:rsidRDefault="00711B60" w:rsidP="00711B60">
      <w:pPr>
        <w:rPr>
          <w:rFonts w:ascii="Times New Roman" w:hAnsi="Times New Roman"/>
        </w:rPr>
      </w:pPr>
    </w:p>
    <w:p w:rsidR="007F23AB" w:rsidRPr="00F654F7" w:rsidRDefault="00D44E9E" w:rsidP="0073369C">
      <w:pPr>
        <w:jc w:val="center"/>
        <w:rPr>
          <w:rFonts w:ascii="Times New Roman" w:hAnsi="Times New Roman"/>
        </w:rPr>
      </w:pPr>
      <w:r w:rsidRPr="00F654F7">
        <w:rPr>
          <w:rFonts w:ascii="Times New Roman" w:hAnsi="Times New Roman"/>
        </w:rPr>
        <w:t>Present</w:t>
      </w:r>
      <w:proofErr w:type="gramStart"/>
      <w:r w:rsidRPr="00F654F7">
        <w:rPr>
          <w:rFonts w:ascii="Times New Roman" w:hAnsi="Times New Roman"/>
        </w:rPr>
        <w:t>:</w:t>
      </w:r>
      <w:r w:rsidR="00762F05">
        <w:rPr>
          <w:rFonts w:ascii="Times New Roman" w:hAnsi="Times New Roman"/>
        </w:rPr>
        <w:t>,</w:t>
      </w:r>
      <w:proofErr w:type="gramEnd"/>
      <w:r w:rsidR="00762F05">
        <w:rPr>
          <w:rFonts w:ascii="Times New Roman" w:hAnsi="Times New Roman"/>
        </w:rPr>
        <w:t xml:space="preserve"> Klotz</w:t>
      </w:r>
      <w:r w:rsidR="00FA173A" w:rsidRPr="00F654F7">
        <w:rPr>
          <w:rFonts w:ascii="Times New Roman" w:hAnsi="Times New Roman"/>
        </w:rPr>
        <w:t xml:space="preserve">, </w:t>
      </w:r>
      <w:r w:rsidR="00C5650A" w:rsidRPr="00F654F7">
        <w:rPr>
          <w:rFonts w:ascii="Times New Roman" w:hAnsi="Times New Roman"/>
        </w:rPr>
        <w:t>Harms</w:t>
      </w:r>
      <w:r w:rsidR="00E24547" w:rsidRPr="00F654F7">
        <w:rPr>
          <w:rFonts w:ascii="Times New Roman" w:hAnsi="Times New Roman"/>
        </w:rPr>
        <w:t>,</w:t>
      </w:r>
      <w:r w:rsidR="00F21CF5" w:rsidRPr="00F654F7">
        <w:rPr>
          <w:rFonts w:ascii="Times New Roman" w:hAnsi="Times New Roman"/>
        </w:rPr>
        <w:t xml:space="preserve"> </w:t>
      </w:r>
      <w:r w:rsidR="009B0040" w:rsidRPr="00F654F7">
        <w:rPr>
          <w:rFonts w:ascii="Times New Roman" w:hAnsi="Times New Roman"/>
        </w:rPr>
        <w:t xml:space="preserve">Thomas, </w:t>
      </w:r>
      <w:r w:rsidR="00691026" w:rsidRPr="00F654F7">
        <w:rPr>
          <w:rFonts w:ascii="Times New Roman" w:hAnsi="Times New Roman"/>
        </w:rPr>
        <w:t xml:space="preserve">Trunfio, </w:t>
      </w:r>
      <w:r w:rsidR="00C5650A" w:rsidRPr="00F654F7">
        <w:rPr>
          <w:rFonts w:ascii="Times New Roman" w:hAnsi="Times New Roman"/>
        </w:rPr>
        <w:t>Kelley, Hokanson Latimer</w:t>
      </w:r>
      <w:r w:rsidR="00C5650A">
        <w:rPr>
          <w:rFonts w:ascii="Times New Roman" w:hAnsi="Times New Roman"/>
        </w:rPr>
        <w:t>,</w:t>
      </w:r>
      <w:r w:rsidR="00C5650A" w:rsidRPr="00F654F7">
        <w:rPr>
          <w:rFonts w:ascii="Times New Roman" w:hAnsi="Times New Roman"/>
        </w:rPr>
        <w:t xml:space="preserve"> </w:t>
      </w:r>
      <w:r w:rsidR="00C34950" w:rsidRPr="00F654F7">
        <w:rPr>
          <w:rFonts w:ascii="Times New Roman" w:hAnsi="Times New Roman"/>
        </w:rPr>
        <w:t>White</w:t>
      </w:r>
      <w:r w:rsidR="005C5162">
        <w:rPr>
          <w:rFonts w:ascii="Times New Roman" w:hAnsi="Times New Roman"/>
        </w:rPr>
        <w:t xml:space="preserve">, </w:t>
      </w:r>
      <w:r w:rsidR="00C5650A">
        <w:rPr>
          <w:rFonts w:ascii="Times New Roman" w:hAnsi="Times New Roman"/>
        </w:rPr>
        <w:t>Van Der K</w:t>
      </w:r>
      <w:r w:rsidR="005C5162" w:rsidRPr="00F654F7">
        <w:rPr>
          <w:rFonts w:ascii="Times New Roman" w:hAnsi="Times New Roman"/>
        </w:rPr>
        <w:t>arr</w:t>
      </w:r>
    </w:p>
    <w:p w:rsidR="00C95B14" w:rsidRPr="00F654F7" w:rsidRDefault="00C95B14" w:rsidP="0073369C">
      <w:pPr>
        <w:jc w:val="center"/>
        <w:rPr>
          <w:rFonts w:ascii="Times New Roman" w:hAnsi="Times New Roman"/>
        </w:rPr>
      </w:pPr>
      <w:r w:rsidRPr="00F654F7">
        <w:rPr>
          <w:rFonts w:ascii="Times New Roman" w:hAnsi="Times New Roman"/>
        </w:rPr>
        <w:t>Absent:</w:t>
      </w:r>
      <w:r w:rsidR="00691026" w:rsidRPr="00F654F7">
        <w:rPr>
          <w:rFonts w:ascii="Times New Roman" w:hAnsi="Times New Roman"/>
        </w:rPr>
        <w:t xml:space="preserve"> </w:t>
      </w:r>
      <w:r w:rsidR="00C5650A">
        <w:rPr>
          <w:rFonts w:ascii="Times New Roman" w:hAnsi="Times New Roman"/>
        </w:rPr>
        <w:t>Canfield</w:t>
      </w:r>
      <w:r w:rsidR="00C34950" w:rsidRPr="00F654F7">
        <w:rPr>
          <w:rFonts w:ascii="Times New Roman" w:hAnsi="Times New Roman"/>
        </w:rPr>
        <w:t xml:space="preserve">, </w:t>
      </w:r>
      <w:r w:rsidR="00762F05" w:rsidRPr="00F654F7">
        <w:rPr>
          <w:rFonts w:ascii="Times New Roman" w:hAnsi="Times New Roman"/>
        </w:rPr>
        <w:t>Mattingly</w:t>
      </w:r>
      <w:r w:rsidR="00C5650A">
        <w:rPr>
          <w:rFonts w:ascii="Times New Roman" w:hAnsi="Times New Roman"/>
        </w:rPr>
        <w:t>,</w:t>
      </w:r>
      <w:r w:rsidR="00C5650A" w:rsidRPr="00C5650A">
        <w:rPr>
          <w:rFonts w:ascii="Times New Roman" w:hAnsi="Times New Roman"/>
        </w:rPr>
        <w:t xml:space="preserve"> </w:t>
      </w:r>
      <w:r w:rsidR="00C5650A" w:rsidRPr="00F654F7">
        <w:rPr>
          <w:rFonts w:ascii="Times New Roman" w:hAnsi="Times New Roman"/>
        </w:rPr>
        <w:t>Schutt</w:t>
      </w:r>
    </w:p>
    <w:tbl>
      <w:tblPr>
        <w:tblpPr w:leftFromText="180" w:rightFromText="180" w:vertAnchor="text" w:horzAnchor="margin" w:tblpXSpec="center" w:tblpY="455"/>
        <w:tblW w:w="146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AF1DD"/>
        <w:tblLook w:val="0620"/>
      </w:tblPr>
      <w:tblGrid>
        <w:gridCol w:w="4988"/>
        <w:gridCol w:w="4988"/>
        <w:gridCol w:w="4712"/>
      </w:tblGrid>
      <w:tr w:rsidR="0073369C" w:rsidRPr="00F654F7">
        <w:trPr>
          <w:trHeight w:val="249"/>
        </w:trPr>
        <w:tc>
          <w:tcPr>
            <w:tcW w:w="4988" w:type="dxa"/>
            <w:tcBorders>
              <w:top w:val="single" w:sz="8" w:space="0" w:color="FFFFFF"/>
              <w:left w:val="single" w:sz="8" w:space="0" w:color="FFFFFF"/>
              <w:bottom w:val="single" w:sz="24" w:space="0" w:color="FFFFFF"/>
              <w:right w:val="single" w:sz="8" w:space="0" w:color="FFFFFF"/>
            </w:tcBorders>
            <w:shd w:val="clear" w:color="auto" w:fill="76923C"/>
            <w:vAlign w:val="center"/>
          </w:tcPr>
          <w:p w:rsidR="0073369C" w:rsidRPr="00F654F7" w:rsidRDefault="0073369C" w:rsidP="005E55B2">
            <w:pPr>
              <w:jc w:val="center"/>
              <w:rPr>
                <w:rFonts w:ascii="Times New Roman" w:hAnsi="Times New Roman"/>
                <w:b/>
                <w:bCs/>
                <w:sz w:val="22"/>
                <w:szCs w:val="22"/>
              </w:rPr>
            </w:pPr>
            <w:r w:rsidRPr="00F654F7">
              <w:rPr>
                <w:rFonts w:ascii="Times New Roman" w:hAnsi="Times New Roman"/>
                <w:b/>
                <w:bCs/>
                <w:sz w:val="22"/>
                <w:szCs w:val="22"/>
              </w:rPr>
              <w:t>Topic</w:t>
            </w:r>
          </w:p>
        </w:tc>
        <w:tc>
          <w:tcPr>
            <w:tcW w:w="4988" w:type="dxa"/>
            <w:tcBorders>
              <w:top w:val="single" w:sz="8" w:space="0" w:color="FFFFFF"/>
              <w:left w:val="single" w:sz="8" w:space="0" w:color="FFFFFF"/>
              <w:bottom w:val="single" w:sz="24" w:space="0" w:color="FFFFFF"/>
              <w:right w:val="single" w:sz="8" w:space="0" w:color="FFFFFF"/>
            </w:tcBorders>
            <w:shd w:val="clear" w:color="auto" w:fill="76923C"/>
            <w:vAlign w:val="center"/>
          </w:tcPr>
          <w:p w:rsidR="0073369C" w:rsidRPr="00F654F7" w:rsidRDefault="0073369C" w:rsidP="005E55B2">
            <w:pPr>
              <w:jc w:val="center"/>
              <w:rPr>
                <w:rFonts w:ascii="Times New Roman" w:hAnsi="Times New Roman"/>
                <w:b/>
                <w:bCs/>
                <w:sz w:val="22"/>
                <w:szCs w:val="22"/>
              </w:rPr>
            </w:pPr>
            <w:r w:rsidRPr="00F654F7">
              <w:rPr>
                <w:rFonts w:ascii="Times New Roman" w:hAnsi="Times New Roman"/>
                <w:b/>
                <w:bCs/>
                <w:sz w:val="22"/>
                <w:szCs w:val="22"/>
              </w:rPr>
              <w:t>Comments</w:t>
            </w:r>
          </w:p>
        </w:tc>
        <w:tc>
          <w:tcPr>
            <w:tcW w:w="4712" w:type="dxa"/>
            <w:tcBorders>
              <w:top w:val="single" w:sz="8" w:space="0" w:color="FFFFFF"/>
              <w:left w:val="single" w:sz="8" w:space="0" w:color="FFFFFF"/>
              <w:bottom w:val="single" w:sz="24" w:space="0" w:color="FFFFFF"/>
              <w:right w:val="single" w:sz="8" w:space="0" w:color="FFFFFF"/>
            </w:tcBorders>
            <w:shd w:val="clear" w:color="auto" w:fill="76923C"/>
            <w:vAlign w:val="center"/>
          </w:tcPr>
          <w:p w:rsidR="0073369C" w:rsidRPr="00F654F7" w:rsidRDefault="0073369C" w:rsidP="005E55B2">
            <w:pPr>
              <w:jc w:val="center"/>
              <w:rPr>
                <w:rFonts w:ascii="Times New Roman" w:hAnsi="Times New Roman"/>
                <w:b/>
                <w:bCs/>
                <w:sz w:val="22"/>
                <w:szCs w:val="22"/>
              </w:rPr>
            </w:pPr>
            <w:r w:rsidRPr="00F654F7">
              <w:rPr>
                <w:rFonts w:ascii="Times New Roman" w:hAnsi="Times New Roman"/>
                <w:b/>
                <w:bCs/>
                <w:sz w:val="22"/>
                <w:szCs w:val="22"/>
              </w:rPr>
              <w:t>Action Item</w:t>
            </w:r>
          </w:p>
        </w:tc>
      </w:tr>
      <w:tr w:rsidR="0073369C" w:rsidRPr="00F654F7">
        <w:trPr>
          <w:trHeight w:val="1010"/>
        </w:trPr>
        <w:tc>
          <w:tcPr>
            <w:tcW w:w="4988" w:type="dxa"/>
            <w:tcBorders>
              <w:top w:val="single" w:sz="24" w:space="0" w:color="FFFFFF"/>
              <w:bottom w:val="single" w:sz="6" w:space="0" w:color="FFFFFF"/>
            </w:tcBorders>
            <w:shd w:val="clear" w:color="auto" w:fill="D6E3BC"/>
          </w:tcPr>
          <w:p w:rsidR="0073369C" w:rsidRPr="00F654F7" w:rsidRDefault="00F21CF5" w:rsidP="00762F05">
            <w:pPr>
              <w:rPr>
                <w:rFonts w:ascii="Times New Roman" w:hAnsi="Times New Roman"/>
                <w:sz w:val="22"/>
                <w:szCs w:val="22"/>
              </w:rPr>
            </w:pPr>
            <w:r w:rsidRPr="00F654F7">
              <w:rPr>
                <w:rFonts w:ascii="Times New Roman" w:hAnsi="Times New Roman"/>
                <w:sz w:val="22"/>
              </w:rPr>
              <w:t>Minutes</w:t>
            </w:r>
            <w:r w:rsidR="00C34950" w:rsidRPr="00F654F7">
              <w:rPr>
                <w:rFonts w:ascii="Times New Roman" w:hAnsi="Times New Roman"/>
                <w:sz w:val="22"/>
              </w:rPr>
              <w:t xml:space="preserve"> from </w:t>
            </w:r>
            <w:r w:rsidR="00762F05">
              <w:rPr>
                <w:rFonts w:ascii="Times New Roman" w:hAnsi="Times New Roman"/>
                <w:sz w:val="22"/>
              </w:rPr>
              <w:t>3/</w:t>
            </w:r>
            <w:r w:rsidR="00C5650A">
              <w:rPr>
                <w:rFonts w:ascii="Times New Roman" w:hAnsi="Times New Roman"/>
                <w:sz w:val="22"/>
              </w:rPr>
              <w:t>3</w:t>
            </w:r>
            <w:r w:rsidR="00762F05">
              <w:rPr>
                <w:rFonts w:ascii="Times New Roman" w:hAnsi="Times New Roman"/>
                <w:sz w:val="22"/>
              </w:rPr>
              <w:t>1</w:t>
            </w:r>
            <w:r w:rsidR="00C34950" w:rsidRPr="00F654F7">
              <w:rPr>
                <w:rFonts w:ascii="Times New Roman" w:hAnsi="Times New Roman"/>
                <w:sz w:val="22"/>
              </w:rPr>
              <w:t>/11</w:t>
            </w:r>
          </w:p>
        </w:tc>
        <w:tc>
          <w:tcPr>
            <w:tcW w:w="4988" w:type="dxa"/>
            <w:tcBorders>
              <w:top w:val="single" w:sz="24" w:space="0" w:color="FFFFFF"/>
              <w:bottom w:val="single" w:sz="6" w:space="0" w:color="FFFFFF"/>
            </w:tcBorders>
            <w:shd w:val="clear" w:color="auto" w:fill="D6E3BC"/>
          </w:tcPr>
          <w:p w:rsidR="0073369C" w:rsidRPr="00F654F7" w:rsidRDefault="00F21CF5" w:rsidP="00C5650A">
            <w:pPr>
              <w:rPr>
                <w:rFonts w:ascii="Times New Roman" w:hAnsi="Times New Roman"/>
                <w:sz w:val="22"/>
                <w:szCs w:val="22"/>
              </w:rPr>
            </w:pPr>
            <w:r w:rsidRPr="00F654F7">
              <w:rPr>
                <w:rFonts w:ascii="Times New Roman" w:hAnsi="Times New Roman"/>
                <w:sz w:val="22"/>
              </w:rPr>
              <w:t>Consid</w:t>
            </w:r>
            <w:r w:rsidR="00C34950" w:rsidRPr="00F654F7">
              <w:rPr>
                <w:rFonts w:ascii="Times New Roman" w:hAnsi="Times New Roman"/>
                <w:sz w:val="22"/>
              </w:rPr>
              <w:t xml:space="preserve">eration of minutes from </w:t>
            </w:r>
            <w:r w:rsidR="00762F05">
              <w:rPr>
                <w:rFonts w:ascii="Times New Roman" w:hAnsi="Times New Roman"/>
                <w:sz w:val="22"/>
              </w:rPr>
              <w:t>3/</w:t>
            </w:r>
            <w:r w:rsidR="00C5650A">
              <w:rPr>
                <w:rFonts w:ascii="Times New Roman" w:hAnsi="Times New Roman"/>
                <w:sz w:val="22"/>
              </w:rPr>
              <w:t>3</w:t>
            </w:r>
            <w:r w:rsidR="00762F05">
              <w:rPr>
                <w:rFonts w:ascii="Times New Roman" w:hAnsi="Times New Roman"/>
                <w:sz w:val="22"/>
              </w:rPr>
              <w:t>1</w:t>
            </w:r>
            <w:r w:rsidR="00C34950" w:rsidRPr="00F654F7">
              <w:rPr>
                <w:rFonts w:ascii="Times New Roman" w:hAnsi="Times New Roman"/>
                <w:sz w:val="22"/>
              </w:rPr>
              <w:t>/11</w:t>
            </w:r>
            <w:r w:rsidR="00C5650A">
              <w:rPr>
                <w:rFonts w:ascii="Times New Roman" w:hAnsi="Times New Roman"/>
                <w:sz w:val="22"/>
              </w:rPr>
              <w:t>; minor edits were noted and minutes were approved.</w:t>
            </w:r>
            <w:r w:rsidR="007345D3">
              <w:rPr>
                <w:rFonts w:ascii="Times New Roman" w:hAnsi="Times New Roman"/>
                <w:sz w:val="22"/>
              </w:rPr>
              <w:t xml:space="preserve"> </w:t>
            </w:r>
          </w:p>
        </w:tc>
        <w:tc>
          <w:tcPr>
            <w:tcW w:w="4712" w:type="dxa"/>
            <w:tcBorders>
              <w:top w:val="single" w:sz="24" w:space="0" w:color="FFFFFF"/>
              <w:bottom w:val="single" w:sz="6" w:space="0" w:color="FFFFFF"/>
            </w:tcBorders>
            <w:shd w:val="clear" w:color="auto" w:fill="D6E3BC"/>
          </w:tcPr>
          <w:p w:rsidR="0073369C" w:rsidRPr="00F654F7" w:rsidRDefault="00F21CF5" w:rsidP="0073369C">
            <w:pPr>
              <w:rPr>
                <w:rFonts w:ascii="Times New Roman" w:hAnsi="Times New Roman"/>
                <w:sz w:val="22"/>
                <w:szCs w:val="22"/>
              </w:rPr>
            </w:pPr>
            <w:r w:rsidRPr="00F654F7">
              <w:rPr>
                <w:rFonts w:ascii="Times New Roman" w:hAnsi="Times New Roman"/>
                <w:sz w:val="22"/>
                <w:szCs w:val="22"/>
              </w:rPr>
              <w:t>Minutes approved.</w:t>
            </w:r>
          </w:p>
        </w:tc>
      </w:tr>
      <w:tr w:rsidR="00C34950" w:rsidRPr="00F654F7" w:rsidTr="00410E26">
        <w:trPr>
          <w:trHeight w:val="723"/>
        </w:trPr>
        <w:tc>
          <w:tcPr>
            <w:tcW w:w="4988" w:type="dxa"/>
            <w:tcBorders>
              <w:top w:val="single" w:sz="6" w:space="0" w:color="FFFFFF"/>
              <w:bottom w:val="single" w:sz="6" w:space="0" w:color="FFFFFF"/>
            </w:tcBorders>
            <w:shd w:val="clear" w:color="auto" w:fill="D6E3BC"/>
          </w:tcPr>
          <w:p w:rsidR="00C34950" w:rsidRPr="00F654F7" w:rsidRDefault="00C34950" w:rsidP="00C34950">
            <w:pPr>
              <w:rPr>
                <w:rFonts w:ascii="Times New Roman" w:hAnsi="Times New Roman"/>
                <w:sz w:val="22"/>
              </w:rPr>
            </w:pPr>
            <w:r w:rsidRPr="00F654F7">
              <w:rPr>
                <w:rFonts w:ascii="Times New Roman" w:hAnsi="Times New Roman"/>
                <w:sz w:val="22"/>
              </w:rPr>
              <w:t>Course Proposals</w:t>
            </w:r>
          </w:p>
          <w:p w:rsidR="00C34950" w:rsidRPr="00F654F7" w:rsidRDefault="00C5650A" w:rsidP="00C5650A">
            <w:pPr>
              <w:rPr>
                <w:rFonts w:ascii="Times New Roman" w:hAnsi="Times New Roman"/>
                <w:sz w:val="22"/>
                <w:szCs w:val="22"/>
              </w:rPr>
            </w:pPr>
            <w:r>
              <w:rPr>
                <w:rFonts w:ascii="Times New Roman" w:hAnsi="Times New Roman"/>
                <w:sz w:val="22"/>
              </w:rPr>
              <w:t>POL 307 for GE 12</w:t>
            </w:r>
          </w:p>
        </w:tc>
        <w:tc>
          <w:tcPr>
            <w:tcW w:w="4988" w:type="dxa"/>
            <w:tcBorders>
              <w:top w:val="single" w:sz="6" w:space="0" w:color="FFFFFF"/>
              <w:bottom w:val="single" w:sz="6" w:space="0" w:color="FFFFFF"/>
            </w:tcBorders>
            <w:shd w:val="clear" w:color="auto" w:fill="D6E3BC"/>
          </w:tcPr>
          <w:p w:rsidR="00C5650A" w:rsidRDefault="00C5650A" w:rsidP="00410E26">
            <w:pPr>
              <w:rPr>
                <w:rFonts w:ascii="Times New Roman" w:hAnsi="Times New Roman"/>
                <w:sz w:val="22"/>
              </w:rPr>
            </w:pPr>
            <w:r>
              <w:rPr>
                <w:rFonts w:ascii="Times New Roman" w:hAnsi="Times New Roman"/>
                <w:sz w:val="22"/>
              </w:rPr>
              <w:t>-Correction on cover page to denote prerequisites that were described later in proposal.</w:t>
            </w:r>
          </w:p>
          <w:p w:rsidR="00C5650A" w:rsidRDefault="00C5650A" w:rsidP="00410E26">
            <w:pPr>
              <w:rPr>
                <w:rFonts w:ascii="Times New Roman" w:hAnsi="Times New Roman"/>
                <w:sz w:val="22"/>
              </w:rPr>
            </w:pPr>
            <w:r>
              <w:rPr>
                <w:rFonts w:ascii="Times New Roman" w:hAnsi="Times New Roman"/>
                <w:sz w:val="22"/>
              </w:rPr>
              <w:t>-Discussion about the upper level status</w:t>
            </w:r>
            <w:r w:rsidR="00C1550D">
              <w:rPr>
                <w:rFonts w:ascii="Times New Roman" w:hAnsi="Times New Roman"/>
                <w:sz w:val="22"/>
              </w:rPr>
              <w:t>.</w:t>
            </w:r>
          </w:p>
          <w:p w:rsidR="00C5650A" w:rsidRDefault="00C5650A" w:rsidP="00410E26">
            <w:pPr>
              <w:rPr>
                <w:rFonts w:ascii="Times New Roman" w:hAnsi="Times New Roman"/>
                <w:sz w:val="22"/>
              </w:rPr>
            </w:pPr>
            <w:r>
              <w:rPr>
                <w:rFonts w:ascii="Times New Roman" w:hAnsi="Times New Roman"/>
                <w:sz w:val="22"/>
              </w:rPr>
              <w:t>-Offered every other year, but could be offered more frequently depending upon faculty or adjuncts available</w:t>
            </w:r>
            <w:r w:rsidR="00C1550D">
              <w:rPr>
                <w:rFonts w:ascii="Times New Roman" w:hAnsi="Times New Roman"/>
                <w:sz w:val="22"/>
              </w:rPr>
              <w:t>.</w:t>
            </w:r>
          </w:p>
          <w:p w:rsidR="00C34950" w:rsidRPr="00F654F7" w:rsidRDefault="000E5AC6" w:rsidP="00410E26">
            <w:pPr>
              <w:rPr>
                <w:rFonts w:ascii="Times New Roman" w:hAnsi="Times New Roman"/>
                <w:sz w:val="22"/>
              </w:rPr>
            </w:pPr>
            <w:r>
              <w:rPr>
                <w:rFonts w:ascii="Times New Roman" w:hAnsi="Times New Roman"/>
                <w:sz w:val="22"/>
              </w:rPr>
              <w:t>-U</w:t>
            </w:r>
            <w:r w:rsidR="00C5650A">
              <w:rPr>
                <w:rFonts w:ascii="Times New Roman" w:hAnsi="Times New Roman"/>
                <w:sz w:val="22"/>
              </w:rPr>
              <w:t>nanimous approval</w:t>
            </w:r>
            <w:r w:rsidR="00410E26">
              <w:rPr>
                <w:rFonts w:ascii="Times New Roman" w:hAnsi="Times New Roman"/>
                <w:sz w:val="22"/>
              </w:rPr>
              <w:t xml:space="preserve">  </w:t>
            </w:r>
          </w:p>
        </w:tc>
        <w:tc>
          <w:tcPr>
            <w:tcW w:w="4712" w:type="dxa"/>
            <w:tcBorders>
              <w:top w:val="single" w:sz="6" w:space="0" w:color="FFFFFF"/>
              <w:bottom w:val="single" w:sz="6" w:space="0" w:color="FFFFFF"/>
            </w:tcBorders>
            <w:shd w:val="clear" w:color="auto" w:fill="D6E3BC"/>
          </w:tcPr>
          <w:p w:rsidR="00C34950" w:rsidRPr="00F654F7" w:rsidRDefault="00C5650A" w:rsidP="00410E26">
            <w:pPr>
              <w:rPr>
                <w:rFonts w:ascii="Times New Roman" w:hAnsi="Times New Roman"/>
                <w:sz w:val="22"/>
                <w:szCs w:val="22"/>
              </w:rPr>
            </w:pPr>
            <w:r>
              <w:rPr>
                <w:rFonts w:ascii="Times New Roman" w:hAnsi="Times New Roman"/>
                <w:sz w:val="22"/>
                <w:szCs w:val="22"/>
              </w:rPr>
              <w:t>Forward to Provost for approval.</w:t>
            </w:r>
          </w:p>
        </w:tc>
      </w:tr>
      <w:tr w:rsidR="00D00E6F" w:rsidRPr="00F654F7">
        <w:trPr>
          <w:trHeight w:val="1773"/>
        </w:trPr>
        <w:tc>
          <w:tcPr>
            <w:tcW w:w="4988" w:type="dxa"/>
            <w:tcBorders>
              <w:top w:val="single" w:sz="6" w:space="0" w:color="FFFFFF"/>
              <w:bottom w:val="single" w:sz="6" w:space="0" w:color="FFFFFF"/>
            </w:tcBorders>
            <w:shd w:val="clear" w:color="auto" w:fill="D6E3BC"/>
          </w:tcPr>
          <w:p w:rsidR="00691026" w:rsidRDefault="00C5650A" w:rsidP="00DE613C">
            <w:pPr>
              <w:rPr>
                <w:rFonts w:ascii="Times New Roman" w:hAnsi="Times New Roman"/>
                <w:sz w:val="22"/>
              </w:rPr>
            </w:pPr>
            <w:r>
              <w:rPr>
                <w:rFonts w:ascii="Times New Roman" w:hAnsi="Times New Roman"/>
                <w:sz w:val="22"/>
              </w:rPr>
              <w:t>Course Proposal</w:t>
            </w:r>
          </w:p>
          <w:p w:rsidR="00C5650A" w:rsidRPr="00F654F7" w:rsidRDefault="00C5650A" w:rsidP="00DE613C">
            <w:pPr>
              <w:rPr>
                <w:rFonts w:ascii="Times New Roman" w:hAnsi="Times New Roman"/>
                <w:sz w:val="22"/>
              </w:rPr>
            </w:pPr>
            <w:r>
              <w:rPr>
                <w:rFonts w:ascii="Times New Roman" w:hAnsi="Times New Roman"/>
                <w:sz w:val="22"/>
              </w:rPr>
              <w:t>SPM 440 for GE 11</w:t>
            </w:r>
          </w:p>
          <w:p w:rsidR="00D00E6F" w:rsidRPr="00F654F7" w:rsidRDefault="00D00E6F" w:rsidP="00691026">
            <w:pPr>
              <w:rPr>
                <w:rFonts w:ascii="Times New Roman" w:hAnsi="Times New Roman"/>
                <w:sz w:val="22"/>
              </w:rPr>
            </w:pPr>
          </w:p>
        </w:tc>
        <w:tc>
          <w:tcPr>
            <w:tcW w:w="4988" w:type="dxa"/>
            <w:tcBorders>
              <w:top w:val="single" w:sz="6" w:space="0" w:color="FFFFFF"/>
              <w:bottom w:val="single" w:sz="6" w:space="0" w:color="FFFFFF"/>
            </w:tcBorders>
            <w:shd w:val="clear" w:color="auto" w:fill="D6E3BC"/>
          </w:tcPr>
          <w:p w:rsidR="00C5650A" w:rsidRDefault="00C5650A" w:rsidP="00646987">
            <w:pPr>
              <w:rPr>
                <w:rFonts w:ascii="Times New Roman" w:hAnsi="Times New Roman"/>
                <w:sz w:val="22"/>
              </w:rPr>
            </w:pPr>
            <w:r>
              <w:rPr>
                <w:rFonts w:ascii="Times New Roman" w:hAnsi="Times New Roman"/>
                <w:sz w:val="22"/>
              </w:rPr>
              <w:t xml:space="preserve"> -Question regarding the amount of content in the course that relates to Prejudice and Discrimination. Concerns regarding if all learning outcomes of PD could be covered when only one of ten objectives in the course address the topic. Although it could be part of </w:t>
            </w:r>
            <w:r w:rsidR="000E5AC6">
              <w:rPr>
                <w:rFonts w:ascii="Times New Roman" w:hAnsi="Times New Roman"/>
                <w:sz w:val="22"/>
              </w:rPr>
              <w:t xml:space="preserve">a </w:t>
            </w:r>
            <w:r>
              <w:rPr>
                <w:rFonts w:ascii="Times New Roman" w:hAnsi="Times New Roman"/>
                <w:sz w:val="22"/>
              </w:rPr>
              <w:t>discussion in any course, discussed how much is needed to substantially cover PD outcomes</w:t>
            </w:r>
            <w:r w:rsidR="00C1550D">
              <w:rPr>
                <w:rFonts w:ascii="Times New Roman" w:hAnsi="Times New Roman"/>
                <w:sz w:val="22"/>
              </w:rPr>
              <w:t>.</w:t>
            </w:r>
          </w:p>
          <w:p w:rsidR="00C5650A" w:rsidRDefault="00C5650A" w:rsidP="00646987">
            <w:pPr>
              <w:rPr>
                <w:rFonts w:ascii="Times New Roman" w:hAnsi="Times New Roman"/>
                <w:sz w:val="22"/>
              </w:rPr>
            </w:pPr>
            <w:r>
              <w:rPr>
                <w:rFonts w:ascii="Times New Roman" w:hAnsi="Times New Roman"/>
                <w:sz w:val="22"/>
              </w:rPr>
              <w:t>-Reviewed the inventory of current GE 11 courses, which all seem to have PD explicit in their titles.</w:t>
            </w:r>
          </w:p>
          <w:p w:rsidR="00C5650A" w:rsidRDefault="00C5650A" w:rsidP="00646987">
            <w:pPr>
              <w:rPr>
                <w:rFonts w:ascii="Times New Roman" w:hAnsi="Times New Roman"/>
                <w:sz w:val="22"/>
              </w:rPr>
            </w:pPr>
            <w:r>
              <w:rPr>
                <w:rFonts w:ascii="Times New Roman" w:hAnsi="Times New Roman"/>
                <w:sz w:val="22"/>
              </w:rPr>
              <w:t>-Review of course description does not indicate PD focus. Concern that if not embedded in course description, it could lose focus over time as different people teach it and change course outline.</w:t>
            </w:r>
          </w:p>
          <w:p w:rsidR="00C5650A" w:rsidRDefault="00C5650A" w:rsidP="00646987">
            <w:pPr>
              <w:rPr>
                <w:rFonts w:ascii="Times New Roman" w:hAnsi="Times New Roman"/>
                <w:sz w:val="22"/>
              </w:rPr>
            </w:pPr>
            <w:r>
              <w:rPr>
                <w:rFonts w:ascii="Times New Roman" w:hAnsi="Times New Roman"/>
                <w:sz w:val="22"/>
              </w:rPr>
              <w:t>-Question regarding if the course is available to any student. Noted that there are no pre-requisites.</w:t>
            </w:r>
          </w:p>
          <w:p w:rsidR="005A6B2A" w:rsidRDefault="005A6B2A" w:rsidP="00646987">
            <w:pPr>
              <w:rPr>
                <w:rFonts w:ascii="Times New Roman" w:hAnsi="Times New Roman"/>
                <w:sz w:val="22"/>
              </w:rPr>
            </w:pPr>
            <w:r>
              <w:rPr>
                <w:rFonts w:ascii="Times New Roman" w:hAnsi="Times New Roman"/>
                <w:sz w:val="22"/>
              </w:rPr>
              <w:t>-The proposal did address the rationale for allowing this 400 level to be a GE.</w:t>
            </w:r>
          </w:p>
          <w:p w:rsidR="005A6B2A" w:rsidRDefault="005A6B2A" w:rsidP="00646987">
            <w:pPr>
              <w:rPr>
                <w:rFonts w:ascii="Times New Roman" w:hAnsi="Times New Roman"/>
                <w:sz w:val="22"/>
              </w:rPr>
            </w:pPr>
            <w:r>
              <w:rPr>
                <w:rFonts w:ascii="Times New Roman" w:hAnsi="Times New Roman"/>
                <w:sz w:val="22"/>
              </w:rPr>
              <w:t>-Discussio</w:t>
            </w:r>
            <w:r w:rsidR="000E5AC6">
              <w:rPr>
                <w:rFonts w:ascii="Times New Roman" w:hAnsi="Times New Roman"/>
                <w:sz w:val="22"/>
              </w:rPr>
              <w:t>n on whether it could be a GE 6</w:t>
            </w:r>
            <w:r>
              <w:rPr>
                <w:rFonts w:ascii="Times New Roman" w:hAnsi="Times New Roman"/>
                <w:sz w:val="22"/>
              </w:rPr>
              <w:t xml:space="preserve"> which would require focus on non-western culture.</w:t>
            </w:r>
          </w:p>
          <w:p w:rsidR="005A6B2A" w:rsidRDefault="005A6B2A" w:rsidP="00646987">
            <w:pPr>
              <w:rPr>
                <w:rFonts w:ascii="Times New Roman" w:hAnsi="Times New Roman"/>
                <w:sz w:val="22"/>
              </w:rPr>
            </w:pPr>
            <w:r>
              <w:rPr>
                <w:rFonts w:ascii="Times New Roman" w:hAnsi="Times New Roman"/>
                <w:sz w:val="22"/>
              </w:rPr>
              <w:t xml:space="preserve">-Discussion on possible changes that would make the course more viable as a GE 11 including: expand </w:t>
            </w:r>
            <w:r>
              <w:rPr>
                <w:rFonts w:ascii="Times New Roman" w:hAnsi="Times New Roman"/>
                <w:sz w:val="22"/>
              </w:rPr>
              <w:lastRenderedPageBreak/>
              <w:t>amount of content focused on PD learning outcomes; change of course description.</w:t>
            </w:r>
          </w:p>
          <w:p w:rsidR="005A6B2A" w:rsidRPr="00646987" w:rsidRDefault="005A6B2A" w:rsidP="00C1550D">
            <w:pPr>
              <w:rPr>
                <w:rFonts w:ascii="Times New Roman" w:hAnsi="Times New Roman"/>
                <w:sz w:val="22"/>
              </w:rPr>
            </w:pPr>
            <w:r>
              <w:rPr>
                <w:rFonts w:ascii="Times New Roman" w:hAnsi="Times New Roman"/>
                <w:sz w:val="22"/>
              </w:rPr>
              <w:t>- Unanimous vote to deny.</w:t>
            </w:r>
          </w:p>
        </w:tc>
        <w:tc>
          <w:tcPr>
            <w:tcW w:w="4712" w:type="dxa"/>
            <w:tcBorders>
              <w:top w:val="single" w:sz="6" w:space="0" w:color="FFFFFF"/>
              <w:bottom w:val="single" w:sz="6" w:space="0" w:color="FFFFFF"/>
            </w:tcBorders>
            <w:shd w:val="clear" w:color="auto" w:fill="D6E3BC"/>
          </w:tcPr>
          <w:p w:rsidR="00646987" w:rsidRPr="00C5650A" w:rsidRDefault="00C5650A" w:rsidP="00C5650A">
            <w:pPr>
              <w:rPr>
                <w:rFonts w:ascii="Times New Roman" w:hAnsi="Times New Roman"/>
              </w:rPr>
            </w:pPr>
            <w:r>
              <w:rPr>
                <w:rFonts w:ascii="Times New Roman" w:hAnsi="Times New Roman"/>
              </w:rPr>
              <w:lastRenderedPageBreak/>
              <w:t>-Thomas will send notice to Sport Management with recommendations for course alteration if they would like to pursue this in the future</w:t>
            </w:r>
          </w:p>
          <w:p w:rsidR="00646987" w:rsidRPr="00646987" w:rsidRDefault="00646987" w:rsidP="00646987">
            <w:pPr>
              <w:pStyle w:val="ListParagraph"/>
              <w:rPr>
                <w:rFonts w:ascii="Times New Roman" w:hAnsi="Times New Roman"/>
              </w:rPr>
            </w:pPr>
          </w:p>
        </w:tc>
      </w:tr>
      <w:tr w:rsidR="0073369C" w:rsidRPr="00F654F7">
        <w:trPr>
          <w:trHeight w:val="515"/>
        </w:trPr>
        <w:tc>
          <w:tcPr>
            <w:tcW w:w="4988" w:type="dxa"/>
            <w:tcBorders>
              <w:top w:val="single" w:sz="6" w:space="0" w:color="FFFFFF"/>
              <w:bottom w:val="single" w:sz="6" w:space="0" w:color="FFFFFF"/>
            </w:tcBorders>
            <w:shd w:val="clear" w:color="auto" w:fill="D6E3BC"/>
          </w:tcPr>
          <w:p w:rsidR="0073369C" w:rsidRPr="00F654F7" w:rsidRDefault="000E5AC6" w:rsidP="003328FC">
            <w:pPr>
              <w:rPr>
                <w:rFonts w:ascii="Times New Roman" w:hAnsi="Times New Roman"/>
                <w:sz w:val="22"/>
              </w:rPr>
            </w:pPr>
            <w:r>
              <w:rPr>
                <w:rFonts w:ascii="Times New Roman" w:hAnsi="Times New Roman"/>
                <w:sz w:val="22"/>
              </w:rPr>
              <w:lastRenderedPageBreak/>
              <w:t>MUS 105 Contingent A</w:t>
            </w:r>
            <w:r w:rsidR="005A6B2A">
              <w:rPr>
                <w:rFonts w:ascii="Times New Roman" w:hAnsi="Times New Roman"/>
                <w:sz w:val="22"/>
              </w:rPr>
              <w:t>pproval</w:t>
            </w:r>
          </w:p>
        </w:tc>
        <w:tc>
          <w:tcPr>
            <w:tcW w:w="4988" w:type="dxa"/>
            <w:tcBorders>
              <w:top w:val="single" w:sz="6" w:space="0" w:color="FFFFFF"/>
              <w:bottom w:val="single" w:sz="6" w:space="0" w:color="FFFFFF"/>
            </w:tcBorders>
            <w:shd w:val="clear" w:color="auto" w:fill="D6E3BC"/>
          </w:tcPr>
          <w:p w:rsidR="00732563" w:rsidRPr="00F654F7" w:rsidRDefault="005A6B2A" w:rsidP="00F738D9">
            <w:pPr>
              <w:rPr>
                <w:rFonts w:ascii="Times New Roman" w:hAnsi="Times New Roman"/>
                <w:sz w:val="22"/>
                <w:szCs w:val="22"/>
              </w:rPr>
            </w:pPr>
            <w:r>
              <w:rPr>
                <w:rFonts w:ascii="Times New Roman" w:hAnsi="Times New Roman"/>
                <w:sz w:val="22"/>
                <w:szCs w:val="22"/>
              </w:rPr>
              <w:t>No update from department.</w:t>
            </w:r>
          </w:p>
        </w:tc>
        <w:tc>
          <w:tcPr>
            <w:tcW w:w="4712" w:type="dxa"/>
            <w:tcBorders>
              <w:top w:val="single" w:sz="6" w:space="0" w:color="FFFFFF"/>
              <w:bottom w:val="single" w:sz="6" w:space="0" w:color="FFFFFF"/>
            </w:tcBorders>
            <w:shd w:val="clear" w:color="auto" w:fill="D6E3BC"/>
          </w:tcPr>
          <w:p w:rsidR="00732563" w:rsidRPr="00F654F7" w:rsidRDefault="00732563" w:rsidP="007345D3">
            <w:pPr>
              <w:rPr>
                <w:rFonts w:ascii="Times New Roman" w:hAnsi="Times New Roman"/>
                <w:sz w:val="22"/>
                <w:szCs w:val="22"/>
              </w:rPr>
            </w:pPr>
          </w:p>
        </w:tc>
      </w:tr>
      <w:tr w:rsidR="00F35F39" w:rsidRPr="00F654F7">
        <w:trPr>
          <w:trHeight w:val="515"/>
        </w:trPr>
        <w:tc>
          <w:tcPr>
            <w:tcW w:w="4988" w:type="dxa"/>
            <w:tcBorders>
              <w:top w:val="single" w:sz="6" w:space="0" w:color="FFFFFF"/>
              <w:bottom w:val="single" w:sz="6" w:space="0" w:color="FFFFFF"/>
            </w:tcBorders>
            <w:shd w:val="clear" w:color="auto" w:fill="D6E3BC"/>
          </w:tcPr>
          <w:p w:rsidR="00F35F39" w:rsidRPr="00F654F7" w:rsidRDefault="005A6B2A" w:rsidP="003328FC">
            <w:pPr>
              <w:rPr>
                <w:rFonts w:ascii="Times New Roman" w:hAnsi="Times New Roman"/>
                <w:sz w:val="22"/>
              </w:rPr>
            </w:pPr>
            <w:r>
              <w:rPr>
                <w:rFonts w:ascii="Times New Roman" w:hAnsi="Times New Roman"/>
                <w:sz w:val="22"/>
              </w:rPr>
              <w:t>Spring 2011 Assessment Update from Thomas</w:t>
            </w:r>
          </w:p>
        </w:tc>
        <w:tc>
          <w:tcPr>
            <w:tcW w:w="4988" w:type="dxa"/>
            <w:tcBorders>
              <w:top w:val="single" w:sz="6" w:space="0" w:color="FFFFFF"/>
              <w:bottom w:val="single" w:sz="6" w:space="0" w:color="FFFFFF"/>
            </w:tcBorders>
            <w:shd w:val="clear" w:color="auto" w:fill="D6E3BC"/>
          </w:tcPr>
          <w:p w:rsidR="00767471" w:rsidRDefault="000E5AC6" w:rsidP="00EA2721">
            <w:pPr>
              <w:rPr>
                <w:rFonts w:ascii="Times New Roman" w:hAnsi="Times New Roman"/>
                <w:sz w:val="22"/>
                <w:szCs w:val="22"/>
              </w:rPr>
            </w:pPr>
            <w:r>
              <w:rPr>
                <w:rFonts w:ascii="Times New Roman" w:hAnsi="Times New Roman"/>
                <w:sz w:val="22"/>
                <w:szCs w:val="22"/>
              </w:rPr>
              <w:t>-I</w:t>
            </w:r>
            <w:r w:rsidR="005A6B2A">
              <w:rPr>
                <w:rFonts w:ascii="Times New Roman" w:hAnsi="Times New Roman"/>
                <w:sz w:val="22"/>
                <w:szCs w:val="22"/>
              </w:rPr>
              <w:t>nstructions went to faculty using embedded assessments</w:t>
            </w:r>
          </w:p>
          <w:p w:rsidR="005A6B2A" w:rsidRDefault="000E5AC6" w:rsidP="00EA2721">
            <w:pPr>
              <w:rPr>
                <w:rFonts w:ascii="Times New Roman" w:hAnsi="Times New Roman"/>
                <w:sz w:val="22"/>
                <w:szCs w:val="22"/>
              </w:rPr>
            </w:pPr>
            <w:r>
              <w:rPr>
                <w:rFonts w:ascii="Times New Roman" w:hAnsi="Times New Roman"/>
                <w:sz w:val="22"/>
                <w:szCs w:val="22"/>
              </w:rPr>
              <w:t>-M</w:t>
            </w:r>
            <w:r w:rsidR="005A6B2A">
              <w:rPr>
                <w:rFonts w:ascii="Times New Roman" w:hAnsi="Times New Roman"/>
                <w:sz w:val="22"/>
                <w:szCs w:val="22"/>
              </w:rPr>
              <w:t xml:space="preserve">aterials went to faculty using </w:t>
            </w:r>
            <w:r>
              <w:rPr>
                <w:rFonts w:ascii="Times New Roman" w:hAnsi="Times New Roman"/>
                <w:sz w:val="22"/>
                <w:szCs w:val="22"/>
              </w:rPr>
              <w:t>assessment</w:t>
            </w:r>
            <w:r w:rsidR="005A6B2A">
              <w:rPr>
                <w:rFonts w:ascii="Times New Roman" w:hAnsi="Times New Roman"/>
                <w:sz w:val="22"/>
                <w:szCs w:val="22"/>
              </w:rPr>
              <w:t xml:space="preserve"> and those who did not reply</w:t>
            </w:r>
          </w:p>
          <w:p w:rsidR="005A6B2A" w:rsidRDefault="005A6B2A" w:rsidP="005A6B2A">
            <w:pPr>
              <w:rPr>
                <w:rFonts w:ascii="Times New Roman" w:hAnsi="Times New Roman"/>
                <w:sz w:val="22"/>
                <w:szCs w:val="22"/>
              </w:rPr>
            </w:pPr>
            <w:r>
              <w:rPr>
                <w:rFonts w:ascii="Times New Roman" w:hAnsi="Times New Roman"/>
                <w:sz w:val="22"/>
                <w:szCs w:val="22"/>
              </w:rPr>
              <w:t xml:space="preserve">-Quantitative Skills Committee: Merle and Abby met with them for an update. They have developed a standard assessment for individual courses or groups of similar courses. Some </w:t>
            </w:r>
            <w:proofErr w:type="gramStart"/>
            <w:r>
              <w:rPr>
                <w:rFonts w:ascii="Times New Roman" w:hAnsi="Times New Roman"/>
                <w:sz w:val="22"/>
                <w:szCs w:val="22"/>
              </w:rPr>
              <w:t>faculty have</w:t>
            </w:r>
            <w:proofErr w:type="gramEnd"/>
            <w:r>
              <w:rPr>
                <w:rFonts w:ascii="Times New Roman" w:hAnsi="Times New Roman"/>
                <w:sz w:val="22"/>
                <w:szCs w:val="22"/>
              </w:rPr>
              <w:t xml:space="preserve"> already administered and data is being returned. They are now recruiting scorers from the committee as well as faculty teaching in the category. </w:t>
            </w:r>
          </w:p>
          <w:p w:rsidR="005A6B2A" w:rsidRPr="00F654F7" w:rsidRDefault="005A6B2A" w:rsidP="005A6B2A">
            <w:pPr>
              <w:rPr>
                <w:rFonts w:ascii="Times New Roman" w:hAnsi="Times New Roman"/>
                <w:sz w:val="22"/>
                <w:szCs w:val="22"/>
              </w:rPr>
            </w:pPr>
            <w:r>
              <w:rPr>
                <w:rFonts w:ascii="Times New Roman" w:hAnsi="Times New Roman"/>
                <w:sz w:val="22"/>
                <w:szCs w:val="22"/>
              </w:rPr>
              <w:t>-This committee model may be useful for other categories.</w:t>
            </w:r>
          </w:p>
        </w:tc>
        <w:tc>
          <w:tcPr>
            <w:tcW w:w="4712" w:type="dxa"/>
            <w:tcBorders>
              <w:top w:val="single" w:sz="6" w:space="0" w:color="FFFFFF"/>
              <w:bottom w:val="single" w:sz="6" w:space="0" w:color="FFFFFF"/>
            </w:tcBorders>
            <w:shd w:val="clear" w:color="auto" w:fill="D6E3BC"/>
          </w:tcPr>
          <w:p w:rsidR="00227758" w:rsidRPr="00F654F7" w:rsidRDefault="00227758" w:rsidP="00767471">
            <w:pPr>
              <w:rPr>
                <w:rFonts w:ascii="Times New Roman" w:hAnsi="Times New Roman"/>
                <w:sz w:val="22"/>
                <w:szCs w:val="22"/>
              </w:rPr>
            </w:pPr>
          </w:p>
        </w:tc>
      </w:tr>
      <w:tr w:rsidR="002E182F" w:rsidRPr="00F654F7">
        <w:trPr>
          <w:trHeight w:val="1563"/>
        </w:trPr>
        <w:tc>
          <w:tcPr>
            <w:tcW w:w="4988" w:type="dxa"/>
            <w:tcBorders>
              <w:top w:val="single" w:sz="6" w:space="0" w:color="FFFFFF"/>
              <w:bottom w:val="single" w:sz="6" w:space="0" w:color="FFFFFF"/>
            </w:tcBorders>
            <w:shd w:val="clear" w:color="auto" w:fill="D6E3BC"/>
          </w:tcPr>
          <w:p w:rsidR="002E182F" w:rsidRPr="00F654F7" w:rsidRDefault="005A6B2A" w:rsidP="007A0E1F">
            <w:pPr>
              <w:rPr>
                <w:rFonts w:ascii="Times New Roman" w:hAnsi="Times New Roman"/>
                <w:bCs/>
                <w:sz w:val="22"/>
                <w:szCs w:val="22"/>
              </w:rPr>
            </w:pPr>
            <w:r>
              <w:rPr>
                <w:rFonts w:ascii="Times New Roman" w:hAnsi="Times New Roman"/>
                <w:bCs/>
                <w:sz w:val="22"/>
                <w:szCs w:val="22"/>
              </w:rPr>
              <w:t>Revised GE Assessment Plan</w:t>
            </w:r>
          </w:p>
        </w:tc>
        <w:tc>
          <w:tcPr>
            <w:tcW w:w="4988" w:type="dxa"/>
            <w:tcBorders>
              <w:top w:val="single" w:sz="6" w:space="0" w:color="FFFFFF"/>
              <w:bottom w:val="single" w:sz="6" w:space="0" w:color="FFFFFF"/>
            </w:tcBorders>
            <w:shd w:val="clear" w:color="auto" w:fill="D6E3BC"/>
          </w:tcPr>
          <w:p w:rsidR="002E182F" w:rsidRDefault="005A6B2A" w:rsidP="00FD704B">
            <w:pPr>
              <w:rPr>
                <w:rFonts w:ascii="Times New Roman" w:hAnsi="Times New Roman"/>
                <w:bCs/>
                <w:sz w:val="22"/>
                <w:szCs w:val="22"/>
              </w:rPr>
            </w:pPr>
            <w:r>
              <w:rPr>
                <w:rFonts w:ascii="Times New Roman" w:hAnsi="Times New Roman"/>
                <w:bCs/>
                <w:sz w:val="22"/>
                <w:szCs w:val="22"/>
              </w:rPr>
              <w:t xml:space="preserve">-Thomas distributed GEAR guidelines for GE assessment and </w:t>
            </w:r>
            <w:r w:rsidR="000E5AC6">
              <w:rPr>
                <w:rFonts w:ascii="Times New Roman" w:hAnsi="Times New Roman"/>
                <w:bCs/>
                <w:sz w:val="22"/>
                <w:szCs w:val="22"/>
              </w:rPr>
              <w:t xml:space="preserve">an </w:t>
            </w:r>
            <w:r>
              <w:rPr>
                <w:rFonts w:ascii="Times New Roman" w:hAnsi="Times New Roman"/>
                <w:bCs/>
                <w:sz w:val="22"/>
                <w:szCs w:val="22"/>
              </w:rPr>
              <w:t>example from SUNY Fredonia and asked that committee members review materials to prepare for discussion at next meeting.</w:t>
            </w:r>
          </w:p>
          <w:p w:rsidR="005A6B2A" w:rsidRDefault="005A6B2A" w:rsidP="00FD704B">
            <w:pPr>
              <w:rPr>
                <w:rFonts w:ascii="Times New Roman" w:hAnsi="Times New Roman"/>
                <w:bCs/>
                <w:sz w:val="22"/>
                <w:szCs w:val="22"/>
              </w:rPr>
            </w:pPr>
            <w:r>
              <w:rPr>
                <w:rFonts w:ascii="Times New Roman" w:hAnsi="Times New Roman"/>
                <w:bCs/>
                <w:sz w:val="22"/>
                <w:szCs w:val="22"/>
              </w:rPr>
              <w:t>-Brief discussion on purpose of the GE Assessment Plan and how to make it relevant to our campus and faculty.</w:t>
            </w:r>
          </w:p>
          <w:p w:rsidR="00C1550D" w:rsidRPr="00F654F7" w:rsidRDefault="00C1550D" w:rsidP="00FD704B">
            <w:pPr>
              <w:rPr>
                <w:rFonts w:ascii="Times New Roman" w:hAnsi="Times New Roman"/>
                <w:bCs/>
                <w:sz w:val="22"/>
                <w:szCs w:val="22"/>
              </w:rPr>
            </w:pPr>
            <w:r>
              <w:rPr>
                <w:rFonts w:ascii="Times New Roman" w:hAnsi="Times New Roman"/>
                <w:bCs/>
                <w:sz w:val="22"/>
                <w:szCs w:val="22"/>
              </w:rPr>
              <w:t>-Brief discussion on Presentation Skills Committee and membership.</w:t>
            </w:r>
          </w:p>
        </w:tc>
        <w:tc>
          <w:tcPr>
            <w:tcW w:w="4712" w:type="dxa"/>
            <w:tcBorders>
              <w:top w:val="single" w:sz="6" w:space="0" w:color="FFFFFF"/>
              <w:bottom w:val="single" w:sz="6" w:space="0" w:color="FFFFFF"/>
            </w:tcBorders>
            <w:shd w:val="clear" w:color="auto" w:fill="D6E3BC"/>
          </w:tcPr>
          <w:p w:rsidR="002E182F" w:rsidRPr="00F654F7" w:rsidRDefault="00C1550D" w:rsidP="00300D13">
            <w:pPr>
              <w:rPr>
                <w:rFonts w:ascii="Times New Roman" w:hAnsi="Times New Roman"/>
                <w:bCs/>
                <w:sz w:val="22"/>
                <w:szCs w:val="22"/>
              </w:rPr>
            </w:pPr>
            <w:r>
              <w:rPr>
                <w:rFonts w:ascii="Times New Roman" w:hAnsi="Times New Roman"/>
                <w:bCs/>
                <w:sz w:val="22"/>
                <w:szCs w:val="22"/>
              </w:rPr>
              <w:t xml:space="preserve"> </w:t>
            </w:r>
          </w:p>
        </w:tc>
      </w:tr>
    </w:tbl>
    <w:p w:rsidR="00611F5E" w:rsidRPr="00F654F7" w:rsidRDefault="00611F5E" w:rsidP="00711B60">
      <w:pPr>
        <w:jc w:val="center"/>
        <w:rPr>
          <w:rFonts w:ascii="Times New Roman" w:hAnsi="Times New Roman"/>
          <w:sz w:val="22"/>
        </w:rPr>
      </w:pPr>
    </w:p>
    <w:p w:rsidR="0073369C" w:rsidRPr="00F654F7" w:rsidRDefault="0073369C" w:rsidP="0073369C">
      <w:pPr>
        <w:jc w:val="right"/>
        <w:rPr>
          <w:rFonts w:ascii="Times New Roman" w:hAnsi="Times New Roman" w:cs="Arial"/>
          <w:sz w:val="22"/>
        </w:rPr>
      </w:pPr>
    </w:p>
    <w:p w:rsidR="0073369C" w:rsidRPr="00F654F7" w:rsidRDefault="0073369C" w:rsidP="0073369C">
      <w:pPr>
        <w:jc w:val="right"/>
        <w:rPr>
          <w:rFonts w:ascii="Times New Roman" w:hAnsi="Times New Roman" w:cs="Arial"/>
          <w:sz w:val="22"/>
        </w:rPr>
      </w:pPr>
    </w:p>
    <w:p w:rsidR="0073369C" w:rsidRPr="00F654F7" w:rsidRDefault="0073369C" w:rsidP="0073369C">
      <w:pPr>
        <w:jc w:val="right"/>
        <w:rPr>
          <w:rFonts w:ascii="Times New Roman" w:hAnsi="Times New Roman" w:cs="Arial"/>
          <w:sz w:val="22"/>
        </w:rPr>
      </w:pPr>
    </w:p>
    <w:p w:rsidR="0073369C" w:rsidRPr="00F654F7" w:rsidRDefault="0073369C" w:rsidP="0073369C">
      <w:pPr>
        <w:jc w:val="right"/>
        <w:rPr>
          <w:rFonts w:ascii="Times New Roman" w:hAnsi="Times New Roman" w:cs="Arial"/>
          <w:sz w:val="22"/>
        </w:rPr>
      </w:pPr>
    </w:p>
    <w:p w:rsidR="002F4C65" w:rsidRPr="00F654F7" w:rsidRDefault="0073369C" w:rsidP="00173D4E">
      <w:pPr>
        <w:jc w:val="right"/>
        <w:rPr>
          <w:rFonts w:ascii="Times New Roman" w:hAnsi="Times New Roman" w:cs="Arial"/>
          <w:sz w:val="22"/>
          <w:szCs w:val="20"/>
        </w:rPr>
      </w:pPr>
      <w:r w:rsidRPr="00F654F7">
        <w:rPr>
          <w:rFonts w:ascii="Times New Roman" w:hAnsi="Times New Roman" w:cs="Arial"/>
          <w:sz w:val="22"/>
          <w:szCs w:val="20"/>
        </w:rPr>
        <w:t xml:space="preserve">Respectfully Submitted by </w:t>
      </w:r>
      <w:r w:rsidR="00C1550D">
        <w:rPr>
          <w:rFonts w:ascii="Times New Roman" w:hAnsi="Times New Roman" w:cs="Arial"/>
          <w:sz w:val="22"/>
          <w:szCs w:val="20"/>
        </w:rPr>
        <w:t>Carol Van Der Karr</w:t>
      </w:r>
      <w:r w:rsidR="006C76CF" w:rsidRPr="00F654F7">
        <w:rPr>
          <w:rFonts w:ascii="Times New Roman" w:hAnsi="Times New Roman" w:cs="Arial"/>
          <w:sz w:val="22"/>
          <w:szCs w:val="20"/>
        </w:rPr>
        <w:t xml:space="preserve">, </w:t>
      </w:r>
      <w:r w:rsidR="00C1550D">
        <w:rPr>
          <w:rFonts w:ascii="Times New Roman" w:hAnsi="Times New Roman" w:cs="Arial"/>
          <w:sz w:val="22"/>
          <w:szCs w:val="20"/>
        </w:rPr>
        <w:t>April 16</w:t>
      </w:r>
      <w:r w:rsidR="006C76CF" w:rsidRPr="00F654F7">
        <w:rPr>
          <w:rFonts w:ascii="Times New Roman" w:hAnsi="Times New Roman" w:cs="Arial"/>
          <w:sz w:val="22"/>
          <w:szCs w:val="20"/>
        </w:rPr>
        <w:t>, 2011</w:t>
      </w:r>
    </w:p>
    <w:sectPr w:rsidR="002F4C65" w:rsidRPr="00F654F7" w:rsidSect="00611F5E">
      <w:pgSz w:w="15840" w:h="12240" w:orient="landscape"/>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FD8"/>
    <w:multiLevelType w:val="hybridMultilevel"/>
    <w:tmpl w:val="F1A86C36"/>
    <w:lvl w:ilvl="0" w:tplc="DA7EAFE2">
      <w:start w:val="2009"/>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62A61"/>
    <w:multiLevelType w:val="hybridMultilevel"/>
    <w:tmpl w:val="76CAA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D190C"/>
    <w:multiLevelType w:val="hybridMultilevel"/>
    <w:tmpl w:val="352E6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2520C"/>
    <w:multiLevelType w:val="hybridMultilevel"/>
    <w:tmpl w:val="87B0FB16"/>
    <w:lvl w:ilvl="0" w:tplc="625255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064F2"/>
    <w:multiLevelType w:val="hybridMultilevel"/>
    <w:tmpl w:val="36968E4A"/>
    <w:lvl w:ilvl="0" w:tplc="AC0CBB12">
      <w:start w:val="2009"/>
      <w:numFmt w:val="bullet"/>
      <w:lvlText w:val="-"/>
      <w:lvlJc w:val="left"/>
      <w:pPr>
        <w:ind w:left="720" w:hanging="360"/>
      </w:pPr>
      <w:rPr>
        <w:rFonts w:ascii="Times New Roman" w:eastAsia="Cambr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6631A"/>
    <w:multiLevelType w:val="hybridMultilevel"/>
    <w:tmpl w:val="4D2CDF8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6514294"/>
    <w:multiLevelType w:val="hybridMultilevel"/>
    <w:tmpl w:val="FDBE12BC"/>
    <w:lvl w:ilvl="0" w:tplc="625255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A87E01"/>
    <w:multiLevelType w:val="hybridMultilevel"/>
    <w:tmpl w:val="FDBE12BC"/>
    <w:lvl w:ilvl="0" w:tplc="625255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7B294D"/>
    <w:rsid w:val="000034DD"/>
    <w:rsid w:val="000352A4"/>
    <w:rsid w:val="00055A51"/>
    <w:rsid w:val="000844A2"/>
    <w:rsid w:val="000A369C"/>
    <w:rsid w:val="000A79C2"/>
    <w:rsid w:val="000D05F6"/>
    <w:rsid w:val="000D6D74"/>
    <w:rsid w:val="000E5AC6"/>
    <w:rsid w:val="000E6520"/>
    <w:rsid w:val="00133DB4"/>
    <w:rsid w:val="00151B02"/>
    <w:rsid w:val="00161AF9"/>
    <w:rsid w:val="00173D4E"/>
    <w:rsid w:val="0019233C"/>
    <w:rsid w:val="001A3412"/>
    <w:rsid w:val="001C7145"/>
    <w:rsid w:val="001D4A84"/>
    <w:rsid w:val="001F16DD"/>
    <w:rsid w:val="00224C4F"/>
    <w:rsid w:val="00227758"/>
    <w:rsid w:val="00265E93"/>
    <w:rsid w:val="00281009"/>
    <w:rsid w:val="002A26BF"/>
    <w:rsid w:val="002A7DC8"/>
    <w:rsid w:val="002C1243"/>
    <w:rsid w:val="002C3F1F"/>
    <w:rsid w:val="002E182F"/>
    <w:rsid w:val="002E25A9"/>
    <w:rsid w:val="002F4C65"/>
    <w:rsid w:val="00300D13"/>
    <w:rsid w:val="003245E4"/>
    <w:rsid w:val="003328FC"/>
    <w:rsid w:val="00340D1F"/>
    <w:rsid w:val="003412E3"/>
    <w:rsid w:val="00381C97"/>
    <w:rsid w:val="003B56C6"/>
    <w:rsid w:val="003E5990"/>
    <w:rsid w:val="003E6529"/>
    <w:rsid w:val="00410E26"/>
    <w:rsid w:val="00445F0B"/>
    <w:rsid w:val="004829BF"/>
    <w:rsid w:val="00492483"/>
    <w:rsid w:val="004A1891"/>
    <w:rsid w:val="004A3DFF"/>
    <w:rsid w:val="004B48B7"/>
    <w:rsid w:val="004C5802"/>
    <w:rsid w:val="004C740F"/>
    <w:rsid w:val="004D6E60"/>
    <w:rsid w:val="004F39A7"/>
    <w:rsid w:val="00517DBB"/>
    <w:rsid w:val="00583CE8"/>
    <w:rsid w:val="00585A66"/>
    <w:rsid w:val="005A6B2A"/>
    <w:rsid w:val="005B220D"/>
    <w:rsid w:val="005C39E2"/>
    <w:rsid w:val="005C5162"/>
    <w:rsid w:val="005E55B2"/>
    <w:rsid w:val="005F2A7E"/>
    <w:rsid w:val="00611F5E"/>
    <w:rsid w:val="006325C3"/>
    <w:rsid w:val="00646987"/>
    <w:rsid w:val="00646A83"/>
    <w:rsid w:val="00647A32"/>
    <w:rsid w:val="006708C7"/>
    <w:rsid w:val="00691026"/>
    <w:rsid w:val="006C76CF"/>
    <w:rsid w:val="00705F3C"/>
    <w:rsid w:val="00710498"/>
    <w:rsid w:val="00711B60"/>
    <w:rsid w:val="00723A52"/>
    <w:rsid w:val="00724FB5"/>
    <w:rsid w:val="00730588"/>
    <w:rsid w:val="00732563"/>
    <w:rsid w:val="0073369C"/>
    <w:rsid w:val="007345D3"/>
    <w:rsid w:val="00762F05"/>
    <w:rsid w:val="00767471"/>
    <w:rsid w:val="00783B86"/>
    <w:rsid w:val="00796A46"/>
    <w:rsid w:val="007A0E1F"/>
    <w:rsid w:val="007B294D"/>
    <w:rsid w:val="007F23AB"/>
    <w:rsid w:val="0081675D"/>
    <w:rsid w:val="00852E2B"/>
    <w:rsid w:val="008630CC"/>
    <w:rsid w:val="00875C3E"/>
    <w:rsid w:val="008F2D7D"/>
    <w:rsid w:val="00906F7D"/>
    <w:rsid w:val="00926FEF"/>
    <w:rsid w:val="009416DF"/>
    <w:rsid w:val="00943B20"/>
    <w:rsid w:val="00955CFA"/>
    <w:rsid w:val="00986125"/>
    <w:rsid w:val="009B0040"/>
    <w:rsid w:val="009C2D79"/>
    <w:rsid w:val="00A02511"/>
    <w:rsid w:val="00A13260"/>
    <w:rsid w:val="00A715F4"/>
    <w:rsid w:val="00A95C89"/>
    <w:rsid w:val="00AC62E1"/>
    <w:rsid w:val="00AE3193"/>
    <w:rsid w:val="00B018F7"/>
    <w:rsid w:val="00B20C79"/>
    <w:rsid w:val="00B935AC"/>
    <w:rsid w:val="00B94595"/>
    <w:rsid w:val="00BA128D"/>
    <w:rsid w:val="00C1550D"/>
    <w:rsid w:val="00C277B1"/>
    <w:rsid w:val="00C34950"/>
    <w:rsid w:val="00C5650A"/>
    <w:rsid w:val="00C95B14"/>
    <w:rsid w:val="00CC0333"/>
    <w:rsid w:val="00CF7A41"/>
    <w:rsid w:val="00D00E6F"/>
    <w:rsid w:val="00D44E9E"/>
    <w:rsid w:val="00D56CA4"/>
    <w:rsid w:val="00D62A24"/>
    <w:rsid w:val="00DB74DD"/>
    <w:rsid w:val="00DE613C"/>
    <w:rsid w:val="00DF7AFF"/>
    <w:rsid w:val="00E24547"/>
    <w:rsid w:val="00E53074"/>
    <w:rsid w:val="00E54779"/>
    <w:rsid w:val="00EA2721"/>
    <w:rsid w:val="00EC3C2E"/>
    <w:rsid w:val="00EE4D10"/>
    <w:rsid w:val="00F1509F"/>
    <w:rsid w:val="00F21CF5"/>
    <w:rsid w:val="00F35F39"/>
    <w:rsid w:val="00F63F3D"/>
    <w:rsid w:val="00F654F7"/>
    <w:rsid w:val="00F738D9"/>
    <w:rsid w:val="00F83471"/>
    <w:rsid w:val="00FA173A"/>
    <w:rsid w:val="00FB7011"/>
    <w:rsid w:val="00FD704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875C3E"/>
    <w:pPr>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53ECA-3EE3-484B-9A85-6BA2FEC2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Gee</dc:creator>
  <cp:lastModifiedBy>Administrator</cp:lastModifiedBy>
  <cp:revision>3</cp:revision>
  <cp:lastPrinted>2011-03-03T18:33:00Z</cp:lastPrinted>
  <dcterms:created xsi:type="dcterms:W3CDTF">2011-04-26T13:25:00Z</dcterms:created>
  <dcterms:modified xsi:type="dcterms:W3CDTF">2011-04-29T15:22:00Z</dcterms:modified>
</cp:coreProperties>
</file>