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AB1" w:rsidRPr="008279C9" w:rsidRDefault="008279C9" w:rsidP="008279C9">
      <w:pPr>
        <w:jc w:val="center"/>
        <w:rPr>
          <w:rFonts w:ascii="Antique Olive" w:hAnsi="Antique Olive"/>
          <w:b/>
        </w:rPr>
      </w:pPr>
      <w:r w:rsidRPr="008279C9">
        <w:rPr>
          <w:rFonts w:ascii="Antique Olive" w:hAnsi="Antique Olive"/>
          <w:b/>
        </w:rPr>
        <w:t>Arts and Sciences Curriculum Committee</w:t>
      </w:r>
    </w:p>
    <w:p w:rsidR="008279C9" w:rsidRPr="00FF49B1" w:rsidRDefault="008279C9" w:rsidP="008279C9">
      <w:pPr>
        <w:jc w:val="center"/>
        <w:rPr>
          <w:rFonts w:ascii="Antique Olive" w:hAnsi="Antique Olive"/>
          <w:b/>
          <w:sz w:val="8"/>
          <w:szCs w:val="8"/>
        </w:rPr>
      </w:pPr>
    </w:p>
    <w:p w:rsidR="008279C9" w:rsidRDefault="008279C9" w:rsidP="008279C9">
      <w:pPr>
        <w:jc w:val="center"/>
        <w:rPr>
          <w:rFonts w:ascii="Antique Olive" w:hAnsi="Antique Olive"/>
          <w:b/>
          <w:sz w:val="22"/>
          <w:szCs w:val="22"/>
        </w:rPr>
      </w:pPr>
      <w:r w:rsidRPr="00FF49B1">
        <w:rPr>
          <w:rFonts w:ascii="Antique Olive" w:hAnsi="Antique Olive"/>
          <w:b/>
          <w:sz w:val="22"/>
          <w:szCs w:val="22"/>
        </w:rPr>
        <w:t>9/27/11</w:t>
      </w:r>
    </w:p>
    <w:p w:rsidR="001F4B37" w:rsidRPr="001F4B37" w:rsidRDefault="001F4B37" w:rsidP="001F4B37">
      <w:pPr>
        <w:pBdr>
          <w:top w:val="single" w:sz="4" w:space="1" w:color="auto"/>
          <w:left w:val="single" w:sz="4" w:space="4" w:color="auto"/>
          <w:bottom w:val="single" w:sz="4" w:space="1" w:color="auto"/>
          <w:right w:val="single" w:sz="4" w:space="4" w:color="auto"/>
        </w:pBdr>
        <w:jc w:val="center"/>
        <w:rPr>
          <w:rFonts w:ascii="Antique Olive" w:hAnsi="Antique Olive"/>
          <w:sz w:val="22"/>
          <w:szCs w:val="22"/>
        </w:rPr>
      </w:pPr>
      <w:r w:rsidRPr="001F4B37">
        <w:rPr>
          <w:rFonts w:ascii="Antique Olive" w:hAnsi="Antique Olive"/>
          <w:sz w:val="22"/>
          <w:szCs w:val="22"/>
        </w:rPr>
        <w:t>DRAFT</w:t>
      </w:r>
    </w:p>
    <w:p w:rsidR="008279C9" w:rsidRPr="00FF49B1" w:rsidRDefault="008279C9">
      <w:pPr>
        <w:rPr>
          <w:rFonts w:ascii="Antique Olive" w:hAnsi="Antique Olive"/>
          <w:sz w:val="22"/>
          <w:szCs w:val="22"/>
        </w:rPr>
      </w:pPr>
    </w:p>
    <w:p w:rsidR="008279C9" w:rsidRPr="00FF49B1" w:rsidRDefault="008279C9">
      <w:pPr>
        <w:rPr>
          <w:rFonts w:ascii="Antique Olive" w:hAnsi="Antique Olive"/>
          <w:sz w:val="22"/>
          <w:szCs w:val="22"/>
        </w:rPr>
      </w:pPr>
      <w:r w:rsidRPr="00FF49B1">
        <w:rPr>
          <w:rFonts w:ascii="Antique Olive" w:hAnsi="Antique Olive"/>
          <w:sz w:val="22"/>
          <w:szCs w:val="22"/>
        </w:rPr>
        <w:t>Attending:  C. Schubert (chair), D. Collins, A. Fitzgibbon, S. Pasha, G. Peterson</w:t>
      </w:r>
    </w:p>
    <w:p w:rsidR="008279C9" w:rsidRPr="00FF49B1" w:rsidRDefault="008279C9">
      <w:pPr>
        <w:rPr>
          <w:rFonts w:ascii="Antique Olive" w:hAnsi="Antique Olive"/>
          <w:sz w:val="22"/>
          <w:szCs w:val="22"/>
        </w:rPr>
      </w:pPr>
    </w:p>
    <w:p w:rsidR="008279C9" w:rsidRPr="00FF49B1" w:rsidRDefault="008279C9">
      <w:pPr>
        <w:rPr>
          <w:rFonts w:ascii="Antique Olive" w:hAnsi="Antique Olive"/>
          <w:sz w:val="22"/>
          <w:szCs w:val="22"/>
        </w:rPr>
      </w:pPr>
      <w:r w:rsidRPr="00FF49B1">
        <w:rPr>
          <w:rFonts w:ascii="Antique Olive" w:hAnsi="Antique Olive"/>
          <w:sz w:val="22"/>
          <w:szCs w:val="22"/>
        </w:rPr>
        <w:t>Minutes from 9/13/11 were reviewed and approved with the modification of the Digital History course number (HIS 271, not 270).</w:t>
      </w:r>
    </w:p>
    <w:p w:rsidR="008279C9" w:rsidRPr="00FF49B1" w:rsidRDefault="008279C9">
      <w:pPr>
        <w:rPr>
          <w:rFonts w:ascii="Antique Olive" w:hAnsi="Antique Olive"/>
          <w:sz w:val="22"/>
          <w:szCs w:val="22"/>
        </w:rPr>
      </w:pPr>
    </w:p>
    <w:p w:rsidR="008279C9" w:rsidRPr="00FF49B1" w:rsidRDefault="008279C9">
      <w:pPr>
        <w:rPr>
          <w:rFonts w:ascii="Antique Olive" w:hAnsi="Antique Olive"/>
          <w:sz w:val="22"/>
          <w:szCs w:val="22"/>
          <w:u w:val="single"/>
        </w:rPr>
      </w:pPr>
      <w:r w:rsidRPr="00FF49B1">
        <w:rPr>
          <w:rFonts w:ascii="Antique Olive" w:hAnsi="Antique Olive"/>
          <w:sz w:val="22"/>
          <w:szCs w:val="22"/>
          <w:u w:val="single"/>
        </w:rPr>
        <w:t>Old Business</w:t>
      </w:r>
    </w:p>
    <w:p w:rsidR="003644D0" w:rsidRPr="003644D0" w:rsidRDefault="003644D0">
      <w:pPr>
        <w:rPr>
          <w:rFonts w:ascii="Antique Olive" w:hAnsi="Antique Olive"/>
          <w:sz w:val="6"/>
          <w:szCs w:val="6"/>
        </w:rPr>
      </w:pPr>
    </w:p>
    <w:p w:rsidR="008279C9" w:rsidRDefault="008279C9">
      <w:pPr>
        <w:rPr>
          <w:rFonts w:ascii="Antique Olive" w:hAnsi="Antique Olive"/>
          <w:sz w:val="22"/>
          <w:szCs w:val="22"/>
        </w:rPr>
      </w:pPr>
      <w:r w:rsidRPr="00FF49B1">
        <w:rPr>
          <w:rFonts w:ascii="Antique Olive" w:hAnsi="Antique Olive"/>
          <w:sz w:val="22"/>
          <w:szCs w:val="22"/>
        </w:rPr>
        <w:t>The History Department modified the HIS 270 proposal per the committee’s contingent pass instructions.  It has been sent forward for review.</w:t>
      </w:r>
    </w:p>
    <w:p w:rsidR="003644D0" w:rsidRPr="003644D0" w:rsidRDefault="003644D0">
      <w:pPr>
        <w:rPr>
          <w:rFonts w:ascii="Antique Olive" w:hAnsi="Antique Olive"/>
          <w:sz w:val="10"/>
          <w:szCs w:val="10"/>
        </w:rPr>
      </w:pPr>
    </w:p>
    <w:p w:rsidR="008279C9" w:rsidRPr="00FF49B1" w:rsidRDefault="00FF49B1">
      <w:pPr>
        <w:rPr>
          <w:rFonts w:ascii="Antique Olive" w:hAnsi="Antique Olive"/>
          <w:sz w:val="22"/>
          <w:szCs w:val="22"/>
        </w:rPr>
      </w:pPr>
      <w:r>
        <w:rPr>
          <w:rFonts w:ascii="Antique Olive" w:hAnsi="Antique Olive"/>
          <w:sz w:val="22"/>
          <w:szCs w:val="22"/>
        </w:rPr>
        <w:t>C. Schubert will confirm with J. O’Callaghan</w:t>
      </w:r>
      <w:r w:rsidR="008279C9" w:rsidRPr="00FF49B1">
        <w:rPr>
          <w:rFonts w:ascii="Antique Olive" w:hAnsi="Antique Olive"/>
          <w:sz w:val="22"/>
          <w:szCs w:val="22"/>
        </w:rPr>
        <w:t xml:space="preserve"> that the committee meets on alternate weeks with Oct. 11 as the next meeting</w:t>
      </w:r>
      <w:proofErr w:type="gramStart"/>
      <w:r w:rsidR="008279C9" w:rsidRPr="00FF49B1">
        <w:rPr>
          <w:rFonts w:ascii="Antique Olive" w:hAnsi="Antique Olive"/>
          <w:sz w:val="22"/>
          <w:szCs w:val="22"/>
        </w:rPr>
        <w:t>;  a</w:t>
      </w:r>
      <w:proofErr w:type="gramEnd"/>
      <w:r w:rsidR="008279C9" w:rsidRPr="00FF49B1">
        <w:rPr>
          <w:rFonts w:ascii="Antique Olive" w:hAnsi="Antique Olive"/>
          <w:sz w:val="22"/>
          <w:szCs w:val="22"/>
        </w:rPr>
        <w:t xml:space="preserve"> mistaken schedule had been issued.</w:t>
      </w:r>
      <w:r w:rsidR="00E94E49" w:rsidRPr="00FF49B1">
        <w:rPr>
          <w:rFonts w:ascii="Antique Olive" w:hAnsi="Antique Olive"/>
          <w:sz w:val="22"/>
          <w:szCs w:val="22"/>
        </w:rPr>
        <w:t xml:space="preserve"> [Update:  this was confirmed and the next meeting is Oct. 11]</w:t>
      </w:r>
    </w:p>
    <w:p w:rsidR="008279C9" w:rsidRPr="00FF49B1" w:rsidRDefault="008279C9">
      <w:pPr>
        <w:rPr>
          <w:rFonts w:ascii="Antique Olive" w:hAnsi="Antique Olive"/>
          <w:sz w:val="22"/>
          <w:szCs w:val="22"/>
        </w:rPr>
      </w:pPr>
    </w:p>
    <w:p w:rsidR="008279C9" w:rsidRPr="00FF49B1" w:rsidRDefault="008279C9">
      <w:pPr>
        <w:rPr>
          <w:rFonts w:ascii="Antique Olive" w:hAnsi="Antique Olive"/>
          <w:sz w:val="22"/>
          <w:szCs w:val="22"/>
          <w:u w:val="single"/>
        </w:rPr>
      </w:pPr>
      <w:r w:rsidRPr="00FF49B1">
        <w:rPr>
          <w:rFonts w:ascii="Antique Olive" w:hAnsi="Antique Olive"/>
          <w:sz w:val="22"/>
          <w:szCs w:val="22"/>
          <w:u w:val="single"/>
        </w:rPr>
        <w:t>New Business</w:t>
      </w:r>
    </w:p>
    <w:p w:rsidR="003644D0" w:rsidRPr="003644D0" w:rsidRDefault="003644D0">
      <w:pPr>
        <w:rPr>
          <w:rFonts w:ascii="Antique Olive" w:hAnsi="Antique Olive"/>
          <w:sz w:val="6"/>
          <w:szCs w:val="6"/>
        </w:rPr>
      </w:pPr>
    </w:p>
    <w:p w:rsidR="00E94E49" w:rsidRPr="00FF49B1" w:rsidRDefault="00E94E49">
      <w:pPr>
        <w:rPr>
          <w:rFonts w:ascii="Antique Olive" w:hAnsi="Antique Olive"/>
          <w:sz w:val="22"/>
          <w:szCs w:val="22"/>
        </w:rPr>
      </w:pPr>
      <w:r w:rsidRPr="00FF49B1">
        <w:rPr>
          <w:rFonts w:ascii="Antique Olive" w:hAnsi="Antique Olive"/>
          <w:sz w:val="22"/>
          <w:szCs w:val="22"/>
        </w:rPr>
        <w:t xml:space="preserve">*** New Course Proposal:  HIS 271 Digital </w:t>
      </w:r>
      <w:proofErr w:type="gramStart"/>
      <w:r w:rsidRPr="00FF49B1">
        <w:rPr>
          <w:rFonts w:ascii="Antique Olive" w:hAnsi="Antique Olive"/>
          <w:sz w:val="22"/>
          <w:szCs w:val="22"/>
        </w:rPr>
        <w:t>History</w:t>
      </w:r>
      <w:proofErr w:type="gramEnd"/>
      <w:r w:rsidRPr="00FF49B1">
        <w:rPr>
          <w:rFonts w:ascii="Antique Olive" w:hAnsi="Antique Olive"/>
          <w:sz w:val="22"/>
          <w:szCs w:val="22"/>
        </w:rPr>
        <w:t xml:space="preserve"> [revised – 2</w:t>
      </w:r>
      <w:r w:rsidRPr="00FF49B1">
        <w:rPr>
          <w:rFonts w:ascii="Antique Olive" w:hAnsi="Antique Olive"/>
          <w:sz w:val="22"/>
          <w:szCs w:val="22"/>
          <w:vertAlign w:val="superscript"/>
        </w:rPr>
        <w:t>nd</w:t>
      </w:r>
      <w:r w:rsidRPr="00FF49B1">
        <w:rPr>
          <w:rFonts w:ascii="Antique Olive" w:hAnsi="Antique Olive"/>
          <w:sz w:val="22"/>
          <w:szCs w:val="22"/>
        </w:rPr>
        <w:t xml:space="preserve"> version]</w:t>
      </w:r>
    </w:p>
    <w:p w:rsidR="00E94E49" w:rsidRPr="00FF49B1" w:rsidRDefault="00E94E49">
      <w:pPr>
        <w:rPr>
          <w:rFonts w:ascii="Antique Olive" w:hAnsi="Antique Olive"/>
          <w:sz w:val="22"/>
          <w:szCs w:val="22"/>
        </w:rPr>
      </w:pPr>
      <w:r w:rsidRPr="00FF49B1">
        <w:rPr>
          <w:rFonts w:ascii="Antique Olive" w:hAnsi="Antique Olive"/>
          <w:sz w:val="22"/>
          <w:szCs w:val="22"/>
        </w:rPr>
        <w:t xml:space="preserve">The </w:t>
      </w:r>
      <w:r w:rsidR="008279C9" w:rsidRPr="00FF49B1">
        <w:rPr>
          <w:rFonts w:ascii="Antique Olive" w:hAnsi="Antique Olive"/>
          <w:sz w:val="22"/>
          <w:szCs w:val="22"/>
        </w:rPr>
        <w:t xml:space="preserve">revised HIS 271 proposal </w:t>
      </w:r>
      <w:r w:rsidRPr="00FF49B1">
        <w:rPr>
          <w:rFonts w:ascii="Antique Olive" w:hAnsi="Antique Olive"/>
          <w:sz w:val="22"/>
          <w:szCs w:val="22"/>
        </w:rPr>
        <w:t>showed needed change</w:t>
      </w:r>
      <w:r w:rsidR="008279C9" w:rsidRPr="00FF49B1">
        <w:rPr>
          <w:rFonts w:ascii="Antique Olive" w:hAnsi="Antique Olive"/>
          <w:sz w:val="22"/>
          <w:szCs w:val="22"/>
        </w:rPr>
        <w:t xml:space="preserve">s </w:t>
      </w:r>
      <w:r w:rsidRPr="00FF49B1">
        <w:rPr>
          <w:rFonts w:ascii="Antique Olive" w:hAnsi="Antique Olive"/>
          <w:sz w:val="22"/>
          <w:szCs w:val="22"/>
        </w:rPr>
        <w:t>and CMU approval but contained an unrelated course description</w:t>
      </w:r>
      <w:r w:rsidR="00FF49B1" w:rsidRPr="00FF49B1">
        <w:rPr>
          <w:rFonts w:ascii="Antique Olive" w:hAnsi="Antique Olive"/>
          <w:sz w:val="22"/>
          <w:szCs w:val="22"/>
        </w:rPr>
        <w:t xml:space="preserve"> that needs to be removed</w:t>
      </w:r>
      <w:r w:rsidRPr="00FF49B1">
        <w:rPr>
          <w:rFonts w:ascii="Antique Olive" w:hAnsi="Antique Olive"/>
          <w:sz w:val="22"/>
          <w:szCs w:val="22"/>
        </w:rPr>
        <w:t>.</w:t>
      </w:r>
    </w:p>
    <w:p w:rsidR="008279C9" w:rsidRPr="00FF49B1" w:rsidRDefault="00E94E49">
      <w:pPr>
        <w:rPr>
          <w:rFonts w:ascii="Antique Olive" w:hAnsi="Antique Olive"/>
          <w:sz w:val="22"/>
          <w:szCs w:val="22"/>
        </w:rPr>
      </w:pPr>
      <w:r w:rsidRPr="00FF49B1">
        <w:rPr>
          <w:rFonts w:ascii="Antique Olive" w:hAnsi="Antique Olive"/>
          <w:sz w:val="22"/>
          <w:szCs w:val="22"/>
        </w:rPr>
        <w:t>VOTE:  Unanimous decision to</w:t>
      </w:r>
      <w:r w:rsidR="008279C9" w:rsidRPr="00FF49B1">
        <w:rPr>
          <w:rFonts w:ascii="Antique Olive" w:hAnsi="Antique Olive"/>
          <w:sz w:val="22"/>
          <w:szCs w:val="22"/>
        </w:rPr>
        <w:t xml:space="preserve"> contingent pass, </w:t>
      </w:r>
      <w:r w:rsidRPr="00FF49B1">
        <w:rPr>
          <w:rFonts w:ascii="Antique Olive" w:hAnsi="Antique Olive"/>
          <w:sz w:val="22"/>
          <w:szCs w:val="22"/>
        </w:rPr>
        <w:t>pending</w:t>
      </w:r>
      <w:r w:rsidR="00FF49B1" w:rsidRPr="00FF49B1">
        <w:rPr>
          <w:rFonts w:ascii="Antique Olive" w:hAnsi="Antique Olive"/>
          <w:sz w:val="22"/>
          <w:szCs w:val="22"/>
        </w:rPr>
        <w:t xml:space="preserve"> this edit</w:t>
      </w:r>
      <w:r w:rsidRPr="00FF49B1">
        <w:rPr>
          <w:rFonts w:ascii="Antique Olive" w:hAnsi="Antique Olive"/>
          <w:sz w:val="22"/>
          <w:szCs w:val="22"/>
        </w:rPr>
        <w:t>.</w:t>
      </w:r>
    </w:p>
    <w:p w:rsidR="008279C9" w:rsidRPr="00FF49B1" w:rsidRDefault="008279C9">
      <w:pPr>
        <w:rPr>
          <w:rFonts w:ascii="Antique Olive" w:hAnsi="Antique Olive"/>
          <w:sz w:val="22"/>
          <w:szCs w:val="22"/>
        </w:rPr>
      </w:pPr>
      <w:r w:rsidRPr="00FF49B1">
        <w:rPr>
          <w:rFonts w:ascii="Antique Olive" w:hAnsi="Antique Olive"/>
          <w:sz w:val="22"/>
          <w:szCs w:val="22"/>
        </w:rPr>
        <w:t xml:space="preserve">The committee noted that it is not within the ASCC charge to back an “affected department” that may </w:t>
      </w:r>
      <w:r w:rsidR="00E94E49" w:rsidRPr="00FF49B1">
        <w:rPr>
          <w:rFonts w:ascii="Antique Olive" w:hAnsi="Antique Olive"/>
          <w:sz w:val="22"/>
          <w:szCs w:val="22"/>
        </w:rPr>
        <w:t>wish to see a syllabus, vs. course proposal, for a new course.</w:t>
      </w:r>
    </w:p>
    <w:p w:rsidR="00E94E49" w:rsidRPr="003644D0" w:rsidRDefault="00E94E49">
      <w:pPr>
        <w:rPr>
          <w:rFonts w:ascii="Antique Olive" w:hAnsi="Antique Olive"/>
          <w:sz w:val="10"/>
          <w:szCs w:val="10"/>
        </w:rPr>
      </w:pPr>
    </w:p>
    <w:p w:rsidR="00E94E49" w:rsidRPr="00FF49B1" w:rsidRDefault="00E94E49">
      <w:pPr>
        <w:rPr>
          <w:rFonts w:ascii="Antique Olive" w:hAnsi="Antique Olive"/>
          <w:sz w:val="22"/>
          <w:szCs w:val="22"/>
        </w:rPr>
      </w:pPr>
      <w:r w:rsidRPr="00FF49B1">
        <w:rPr>
          <w:rFonts w:ascii="Antique Olive" w:hAnsi="Antique Olive"/>
          <w:sz w:val="22"/>
          <w:szCs w:val="22"/>
        </w:rPr>
        <w:t>*** New Course Proposal:  HIS 470:  Internship in Public History</w:t>
      </w:r>
    </w:p>
    <w:p w:rsidR="00E94E49" w:rsidRPr="00FF49B1" w:rsidRDefault="00E94E49">
      <w:pPr>
        <w:rPr>
          <w:rFonts w:ascii="Antique Olive" w:hAnsi="Antique Olive"/>
          <w:sz w:val="22"/>
          <w:szCs w:val="22"/>
        </w:rPr>
      </w:pPr>
      <w:r w:rsidRPr="00FF49B1">
        <w:rPr>
          <w:rFonts w:ascii="Antique Olive" w:hAnsi="Antique Olive"/>
          <w:sz w:val="22"/>
          <w:szCs w:val="22"/>
        </w:rPr>
        <w:t>Two issues prompted discussion.  The allowance of up to 60 credits of HIS 470 seemed excessive (other maximums are 18 cr.) and could be used to fill free electives.  As written, the proposed HIS major program change (noted below) would allow for 6 credits of HIS 470 to be applied to the upper-division history requirement in the major.  This does not fit the intent of the proposed history major revision so the department must clarify.</w:t>
      </w:r>
    </w:p>
    <w:p w:rsidR="00E94E49" w:rsidRPr="00FF49B1" w:rsidRDefault="00E94E49">
      <w:pPr>
        <w:rPr>
          <w:rFonts w:ascii="Antique Olive" w:hAnsi="Antique Olive"/>
          <w:sz w:val="22"/>
          <w:szCs w:val="22"/>
        </w:rPr>
      </w:pPr>
      <w:r w:rsidRPr="00FF49B1">
        <w:rPr>
          <w:rFonts w:ascii="Antique Olive" w:hAnsi="Antique Olive"/>
          <w:sz w:val="22"/>
          <w:szCs w:val="22"/>
        </w:rPr>
        <w:t>VOTE:  Unanimous decision to table.</w:t>
      </w:r>
    </w:p>
    <w:p w:rsidR="00E94E49" w:rsidRPr="003644D0" w:rsidRDefault="00E94E49">
      <w:pPr>
        <w:rPr>
          <w:rFonts w:ascii="Antique Olive" w:hAnsi="Antique Olive"/>
          <w:sz w:val="10"/>
          <w:szCs w:val="10"/>
        </w:rPr>
      </w:pPr>
    </w:p>
    <w:p w:rsidR="00E94E49" w:rsidRPr="00FF49B1" w:rsidRDefault="00E94E49">
      <w:pPr>
        <w:rPr>
          <w:rFonts w:ascii="Antique Olive" w:hAnsi="Antique Olive"/>
          <w:sz w:val="22"/>
          <w:szCs w:val="22"/>
        </w:rPr>
      </w:pPr>
      <w:r w:rsidRPr="00FF49B1">
        <w:rPr>
          <w:rFonts w:ascii="Antique Olive" w:hAnsi="Antique Olive"/>
          <w:sz w:val="22"/>
          <w:szCs w:val="22"/>
        </w:rPr>
        <w:t>*** Alteration of Existing Program:  HIS major</w:t>
      </w:r>
    </w:p>
    <w:p w:rsidR="00FF49B1" w:rsidRPr="00FF49B1" w:rsidRDefault="00FF49B1">
      <w:pPr>
        <w:rPr>
          <w:rFonts w:ascii="Antique Olive" w:hAnsi="Antique Olive"/>
          <w:sz w:val="22"/>
          <w:szCs w:val="22"/>
        </w:rPr>
      </w:pPr>
      <w:r w:rsidRPr="00FF49B1">
        <w:rPr>
          <w:rFonts w:ascii="Antique Olive" w:hAnsi="Antique Olive"/>
          <w:sz w:val="22"/>
          <w:szCs w:val="22"/>
        </w:rPr>
        <w:t>In addition to requiring clarification of the HIS 470 issue noted above, the proposal contained typographical and labeling errors in the catalog portion.</w:t>
      </w:r>
    </w:p>
    <w:p w:rsidR="00FF49B1" w:rsidRPr="00FF49B1" w:rsidRDefault="00FF49B1">
      <w:pPr>
        <w:rPr>
          <w:rFonts w:ascii="Antique Olive" w:hAnsi="Antique Olive"/>
          <w:sz w:val="22"/>
          <w:szCs w:val="22"/>
        </w:rPr>
      </w:pPr>
      <w:r w:rsidRPr="00FF49B1">
        <w:rPr>
          <w:rFonts w:ascii="Antique Olive" w:hAnsi="Antique Olive"/>
          <w:sz w:val="22"/>
          <w:szCs w:val="22"/>
        </w:rPr>
        <w:t>VOTE:  Unanimous decision to contingent pass, pending this editing.</w:t>
      </w:r>
    </w:p>
    <w:p w:rsidR="00FF49B1" w:rsidRPr="003644D0" w:rsidRDefault="00FF49B1">
      <w:pPr>
        <w:rPr>
          <w:rFonts w:ascii="Antique Olive" w:hAnsi="Antique Olive"/>
          <w:sz w:val="10"/>
          <w:szCs w:val="10"/>
        </w:rPr>
      </w:pPr>
    </w:p>
    <w:p w:rsidR="00FF49B1" w:rsidRPr="00FF49B1" w:rsidRDefault="00FF49B1">
      <w:pPr>
        <w:rPr>
          <w:rFonts w:ascii="Antique Olive" w:hAnsi="Antique Olive"/>
          <w:sz w:val="22"/>
          <w:szCs w:val="22"/>
        </w:rPr>
      </w:pPr>
      <w:r w:rsidRPr="00FF49B1">
        <w:rPr>
          <w:rFonts w:ascii="Antique Olive" w:hAnsi="Antique Olive"/>
          <w:sz w:val="22"/>
          <w:szCs w:val="22"/>
        </w:rPr>
        <w:t>*** New Program Proposal:  Concentration in Public History (HIS/PUBL)</w:t>
      </w:r>
    </w:p>
    <w:p w:rsidR="00FF49B1" w:rsidRPr="00FF49B1" w:rsidRDefault="00FF49B1">
      <w:pPr>
        <w:rPr>
          <w:rFonts w:ascii="Antique Olive" w:hAnsi="Antique Olive"/>
          <w:sz w:val="22"/>
          <w:szCs w:val="22"/>
        </w:rPr>
      </w:pPr>
      <w:r w:rsidRPr="00FF49B1">
        <w:rPr>
          <w:rFonts w:ascii="Antique Olive" w:hAnsi="Antique Olive"/>
          <w:sz w:val="22"/>
          <w:szCs w:val="22"/>
        </w:rPr>
        <w:t xml:space="preserve">The proposal did not clarify that HIS major requirements must be met in order to pursue the concentration.  A revised proposal could list a required core for the HIS major and then include the options for the concentration.  </w:t>
      </w:r>
      <w:r>
        <w:rPr>
          <w:rFonts w:ascii="Antique Olive" w:hAnsi="Antique Olive"/>
          <w:sz w:val="22"/>
          <w:szCs w:val="22"/>
        </w:rPr>
        <w:t>Catalog information should clarify this and could be modeled after one of the other concentrations.</w:t>
      </w:r>
    </w:p>
    <w:p w:rsidR="00FF49B1" w:rsidRPr="008279C9" w:rsidRDefault="00FF49B1">
      <w:pPr>
        <w:rPr>
          <w:rFonts w:ascii="Antique Olive" w:hAnsi="Antique Olive"/>
        </w:rPr>
      </w:pPr>
      <w:r w:rsidRPr="00FF49B1">
        <w:rPr>
          <w:rFonts w:ascii="Antique Olive" w:hAnsi="Antique Olive"/>
          <w:sz w:val="22"/>
          <w:szCs w:val="22"/>
        </w:rPr>
        <w:t>VOTE:  Unanimous decision to table.</w:t>
      </w:r>
    </w:p>
    <w:sectPr w:rsidR="00FF49B1" w:rsidRPr="008279C9" w:rsidSect="00FF49B1">
      <w:pgSz w:w="12240" w:h="15840"/>
      <w:pgMar w:top="1152"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8279C9"/>
    <w:rsid w:val="001F4B37"/>
    <w:rsid w:val="003644D0"/>
    <w:rsid w:val="005928CC"/>
    <w:rsid w:val="006110E9"/>
    <w:rsid w:val="008279C9"/>
    <w:rsid w:val="00B63CB7"/>
    <w:rsid w:val="00E31AB1"/>
    <w:rsid w:val="00E94E49"/>
    <w:rsid w:val="00FF4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Arts and Sciences Curriculum Committee</vt:lpstr>
    </vt:vector>
  </TitlesOfParts>
  <Company>SUNY Cortland</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and Sciences Curriculum Committee</dc:title>
  <dc:creator>SUNY Cortland</dc:creator>
  <cp:lastModifiedBy>Administrator</cp:lastModifiedBy>
  <cp:revision>2</cp:revision>
  <dcterms:created xsi:type="dcterms:W3CDTF">2011-10-28T12:08:00Z</dcterms:created>
  <dcterms:modified xsi:type="dcterms:W3CDTF">2011-10-28T12:08:00Z</dcterms:modified>
</cp:coreProperties>
</file>